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982" w:rsidRPr="00924982" w:rsidRDefault="00924982" w:rsidP="00924982">
      <w:pPr>
        <w:jc w:val="center"/>
        <w:rPr>
          <w:b/>
        </w:rPr>
      </w:pPr>
      <w:r w:rsidRPr="00924982">
        <w:rPr>
          <w:b/>
        </w:rPr>
        <w:t>UNIT I WIND TUNNEL TESTING</w:t>
      </w:r>
    </w:p>
    <w:p w:rsidR="00696B86" w:rsidRPr="00961A4E" w:rsidRDefault="00696B86" w:rsidP="00696B86">
      <w:pPr>
        <w:rPr>
          <w:b/>
          <w:sz w:val="28"/>
          <w:szCs w:val="28"/>
        </w:rPr>
      </w:pPr>
      <w:r w:rsidRPr="00961A4E">
        <w:rPr>
          <w:b/>
          <w:sz w:val="28"/>
          <w:szCs w:val="28"/>
        </w:rPr>
        <w:t>Low-Speed Wind Tunnels</w:t>
      </w:r>
    </w:p>
    <w:p w:rsidR="00961A4E" w:rsidRDefault="00696B86" w:rsidP="00696B86">
      <w:r>
        <w:t xml:space="preserve">A general utility low-speed tunnel has four important components, namely, the </w:t>
      </w:r>
      <w:proofErr w:type="spellStart"/>
      <w:r>
        <w:t>effuser</w:t>
      </w:r>
      <w:proofErr w:type="spellEnd"/>
      <w:r>
        <w:t xml:space="preserve">, the test-section, the </w:t>
      </w:r>
      <w:r w:rsidR="00961A4E">
        <w:t xml:space="preserve">diffuser, and the driving </w:t>
      </w:r>
    </w:p>
    <w:p w:rsidR="00696B86" w:rsidRPr="00961A4E" w:rsidRDefault="00696B86" w:rsidP="00696B86">
      <w:pPr>
        <w:rPr>
          <w:b/>
        </w:rPr>
      </w:pPr>
      <w:r w:rsidRPr="00961A4E">
        <w:rPr>
          <w:b/>
        </w:rPr>
        <w:t xml:space="preserve"> </w:t>
      </w:r>
      <w:proofErr w:type="spellStart"/>
      <w:r w:rsidRPr="00961A4E">
        <w:rPr>
          <w:b/>
        </w:rPr>
        <w:t>Effuser</w:t>
      </w:r>
      <w:proofErr w:type="spellEnd"/>
    </w:p>
    <w:p w:rsidR="00696B86" w:rsidRDefault="00696B86" w:rsidP="00696B86">
      <w:r>
        <w:t xml:space="preserve">This is basically a contraction cone, </w:t>
      </w:r>
      <w:proofErr w:type="gramStart"/>
      <w:r>
        <w:t>Its</w:t>
      </w:r>
      <w:proofErr w:type="gramEnd"/>
      <w:r>
        <w:t xml:space="preserve"> application is to bring down the level of turbulence and increase the velocity of flow. The contraction ratio n of an </w:t>
      </w:r>
      <w:proofErr w:type="spellStart"/>
      <w:r>
        <w:t>effuser</w:t>
      </w:r>
      <w:proofErr w:type="spellEnd"/>
      <w:r>
        <w:t xml:space="preserve"> is defined as</w:t>
      </w:r>
    </w:p>
    <w:p w:rsidR="00696B86" w:rsidRDefault="00696B86" w:rsidP="00696B86">
      <w:r>
        <w:t>n = Area at entry to convergent cone. Area at exit of convergent cone</w:t>
      </w:r>
    </w:p>
    <w:p w:rsidR="00696B86" w:rsidRDefault="00696B86" w:rsidP="00696B86">
      <w:r>
        <w:t>The contraction ratio usually varies from 4 to 20 for conventional low-speed tunnels.</w:t>
      </w:r>
    </w:p>
    <w:p w:rsidR="00696B86" w:rsidRPr="00961A4E" w:rsidRDefault="00696B86" w:rsidP="00696B86">
      <w:pPr>
        <w:rPr>
          <w:b/>
        </w:rPr>
      </w:pPr>
      <w:r w:rsidRPr="00961A4E">
        <w:rPr>
          <w:b/>
        </w:rPr>
        <w:t>Test-Section</w:t>
      </w:r>
    </w:p>
    <w:p w:rsidR="002120D2" w:rsidRDefault="00696B86" w:rsidP="00961A4E">
      <w:pPr>
        <w:ind w:firstLine="720"/>
        <w:jc w:val="both"/>
      </w:pPr>
      <w:r>
        <w:t>The portion of the tunnel with constant flow characteristics across its entire section is termed the test- or working-section. Because a boundary layer is formed along the test-section walls, the walls are given a suitable divergence so that the net cross-sectional area of the uniform flow is constant along the length of the test-section.</w:t>
      </w:r>
    </w:p>
    <w:p w:rsidR="008C4515" w:rsidRPr="00961A4E" w:rsidRDefault="008C4515" w:rsidP="008C4515">
      <w:pPr>
        <w:rPr>
          <w:b/>
        </w:rPr>
      </w:pPr>
      <w:r w:rsidRPr="00961A4E">
        <w:rPr>
          <w:b/>
        </w:rPr>
        <w:t>Diffuser</w:t>
      </w:r>
    </w:p>
    <w:p w:rsidR="008C4515" w:rsidRDefault="008C4515" w:rsidP="00961A4E">
      <w:pPr>
        <w:ind w:firstLine="720"/>
        <w:jc w:val="both"/>
      </w:pPr>
      <w:r>
        <w:t>The purpose of the diffuser is to convert the kinetic energy of the flow coming out of the test-section to pressure energy, before i</w:t>
      </w:r>
      <w:r w:rsidR="00961A4E">
        <w:t>t leaves the diffuser, as effi</w:t>
      </w:r>
      <w:r>
        <w:t>ciently as possible. Generally, the smaller the diffuser divergence angle, the more efficient is the diffuser. Near the exit, its cross section should be circular to accommodate the fan.</w:t>
      </w:r>
    </w:p>
    <w:p w:rsidR="008C4515" w:rsidRPr="00961A4E" w:rsidRDefault="008C4515" w:rsidP="008C4515">
      <w:pPr>
        <w:rPr>
          <w:b/>
        </w:rPr>
      </w:pPr>
      <w:r w:rsidRPr="00961A4E">
        <w:rPr>
          <w:b/>
        </w:rPr>
        <w:t>Driving Unit</w:t>
      </w:r>
    </w:p>
    <w:p w:rsidR="008C4515" w:rsidRDefault="008C4515" w:rsidP="00961A4E">
      <w:pPr>
        <w:ind w:firstLine="720"/>
        <w:jc w:val="both"/>
      </w:pPr>
      <w:r>
        <w:t>Generally the driving unit consists of a moto</w:t>
      </w:r>
      <w:r w:rsidR="00961A4E">
        <w:t>r and a propeller or fan combi</w:t>
      </w:r>
      <w:r>
        <w:t>nation. The fan is used to increase the static pressure of the stream leaving the diffuser.</w:t>
      </w:r>
    </w:p>
    <w:p w:rsidR="008C4515" w:rsidRDefault="008C4515" w:rsidP="00961A4E">
      <w:pPr>
        <w:ind w:firstLine="720"/>
        <w:jc w:val="both"/>
      </w:pPr>
      <w:r>
        <w:t>The wind tunnel fan, looking similar to th</w:t>
      </w:r>
      <w:r w:rsidR="00961A4E">
        <w:t>e propeller of an airplane, op</w:t>
      </w:r>
      <w:r>
        <w:t>erates under peculiar conditions that put it in a class by itself. Because the thrust of the fan and the drag of the various tunnel components vary with the square of the fan rpm, it would appear that to maintain a uniform velocity distribution in the test-section, speed adjustments should be made by varying the fan rpm rather than fan pitch. Although this conclusion is justified in short tunnels of low contraction ratio, for large tunnels it is not true. Indeed, many large tunnels that are equipped with both rpm and pitch change mechanisms use only the latter, being quick and simpler.</w:t>
      </w:r>
    </w:p>
    <w:p w:rsidR="00E1543D" w:rsidRPr="001A2418" w:rsidRDefault="00E1543D" w:rsidP="00E1543D">
      <w:pPr>
        <w:rPr>
          <w:b/>
        </w:rPr>
      </w:pPr>
      <w:r w:rsidRPr="001A2418">
        <w:rPr>
          <w:b/>
        </w:rPr>
        <w:t>Power Losses in a Wind Tunnel</w:t>
      </w:r>
    </w:p>
    <w:p w:rsidR="00E1543D" w:rsidRDefault="00E1543D" w:rsidP="00E1543D">
      <w:r>
        <w:t>The total power loss in a wind tunnel may be split into the following components.</w:t>
      </w:r>
    </w:p>
    <w:p w:rsidR="001A2418" w:rsidRDefault="00E1543D" w:rsidP="00E1543D">
      <w:r>
        <w:t>•</w:t>
      </w:r>
      <w:r>
        <w:tab/>
        <w:t>Losses in cylindrical parts</w:t>
      </w:r>
    </w:p>
    <w:p w:rsidR="001A2418" w:rsidRDefault="00E1543D" w:rsidP="00E1543D">
      <w:r>
        <w:t xml:space="preserve"> •</w:t>
      </w:r>
      <w:r>
        <w:tab/>
        <w:t>Losses in guide vanes at the corner (in closed circuit tunnels)</w:t>
      </w:r>
    </w:p>
    <w:p w:rsidR="001A2418" w:rsidRDefault="00E1543D" w:rsidP="00E1543D">
      <w:r>
        <w:t>•</w:t>
      </w:r>
      <w:r>
        <w:tab/>
        <w:t>Losses in diffuser</w:t>
      </w:r>
    </w:p>
    <w:p w:rsidR="001A2418" w:rsidRDefault="00E1543D" w:rsidP="00E1543D">
      <w:r>
        <w:t xml:space="preserve"> •</w:t>
      </w:r>
      <w:r>
        <w:tab/>
        <w:t>Losses in contraction cone</w:t>
      </w:r>
    </w:p>
    <w:p w:rsidR="001A2418" w:rsidRDefault="00E1543D" w:rsidP="00E1543D">
      <w:r>
        <w:t xml:space="preserve"> •</w:t>
      </w:r>
      <w:r>
        <w:tab/>
        <w:t>Losses in honeycomb, screens, and so on</w:t>
      </w:r>
    </w:p>
    <w:p w:rsidR="001A2418" w:rsidRDefault="00E1543D" w:rsidP="00E1543D">
      <w:r>
        <w:lastRenderedPageBreak/>
        <w:t xml:space="preserve"> •</w:t>
      </w:r>
      <w:r>
        <w:tab/>
        <w:t xml:space="preserve">Losses in test-section (jet losses in case of open jet) </w:t>
      </w:r>
    </w:p>
    <w:p w:rsidR="00E1543D" w:rsidRDefault="00E1543D" w:rsidP="00E1543D">
      <w:r>
        <w:t>•</w:t>
      </w:r>
      <w:r>
        <w:tab/>
        <w:t>Losses in exit in case of open circuit tunnel</w:t>
      </w:r>
    </w:p>
    <w:p w:rsidR="00E1543D" w:rsidRPr="001A2418" w:rsidRDefault="00E1543D" w:rsidP="00E1543D">
      <w:pPr>
        <w:rPr>
          <w:b/>
        </w:rPr>
      </w:pPr>
      <w:r w:rsidRPr="001A2418">
        <w:rPr>
          <w:b/>
        </w:rPr>
        <w:t>Calculation of Percentage Energy Loss in the Various Parts of Wind Tunnel</w:t>
      </w:r>
    </w:p>
    <w:p w:rsidR="00E1543D" w:rsidRDefault="00E1543D" w:rsidP="00E1543D">
      <w:r>
        <w:t xml:space="preserve">The loss of energy is expressed in terms of static pressure drop </w:t>
      </w:r>
      <w:r>
        <w:rPr>
          <w:rFonts w:ascii="Calibri" w:hAnsi="Calibri" w:cs="Calibri"/>
        </w:rPr>
        <w:t>􏰃</w:t>
      </w:r>
      <w:r>
        <w:t xml:space="preserve">p, in the dimensionless form, called pressure drop </w:t>
      </w:r>
      <w:proofErr w:type="spellStart"/>
      <w:r>
        <w:t>coeffi</w:t>
      </w:r>
      <w:r w:rsidRPr="00E1543D">
        <w:t>icient</w:t>
      </w:r>
      <w:proofErr w:type="spellEnd"/>
      <w:r w:rsidRPr="00E1543D">
        <w:t xml:space="preserve"> </w:t>
      </w:r>
      <w:proofErr w:type="gramStart"/>
      <w:r w:rsidRPr="00E1543D">
        <w:t>K ,</w:t>
      </w:r>
      <w:proofErr w:type="gramEnd"/>
      <w:r w:rsidRPr="00E1543D">
        <w:t xml:space="preserve"> as follows.</w:t>
      </w:r>
    </w:p>
    <w:p w:rsidR="008761F8" w:rsidRDefault="008761F8" w:rsidP="008761F8"/>
    <w:p w:rsidR="00E1543D" w:rsidRDefault="008761F8" w:rsidP="008761F8">
      <w:pPr>
        <w:rPr>
          <w:rFonts w:ascii="Calibri" w:hAnsi="Calibri" w:cs="Calibri"/>
        </w:rPr>
      </w:pPr>
      <w:r>
        <w:t xml:space="preserve">K = </w:t>
      </w:r>
      <w:proofErr w:type="spellStart"/>
      <w:r w:rsidR="003B7949">
        <w:rPr>
          <w:rFonts w:ascii="Times New Roman" w:hAnsi="Times New Roman" w:cs="Times New Roman"/>
        </w:rPr>
        <w:t>Δ</w:t>
      </w:r>
      <w:r w:rsidR="003B7949">
        <w:rPr>
          <w:rFonts w:ascii="Calibri" w:hAnsi="Calibri" w:cs="Calibri"/>
        </w:rPr>
        <w:t>p</w:t>
      </w:r>
      <w:proofErr w:type="spellEnd"/>
      <w:r w:rsidR="003B7949">
        <w:rPr>
          <w:rFonts w:ascii="Calibri" w:hAnsi="Calibri" w:cs="Calibri"/>
        </w:rPr>
        <w:t>/q</w:t>
      </w:r>
    </w:p>
    <w:p w:rsidR="00C57B9B" w:rsidRDefault="00C57B9B" w:rsidP="008761F8">
      <w:proofErr w:type="gramStart"/>
      <w:r w:rsidRPr="00C57B9B">
        <w:t>where</w:t>
      </w:r>
      <w:proofErr w:type="gramEnd"/>
      <w:r w:rsidRPr="00C57B9B">
        <w:t xml:space="preserve"> q is the dynamic pressure of the flow. In terms of local velocity V,</w:t>
      </w:r>
    </w:p>
    <w:p w:rsidR="00111BCC" w:rsidRDefault="00111BCC" w:rsidP="008761F8">
      <w:r>
        <w:rPr>
          <w:noProof/>
          <w:lang w:eastAsia="en-IN"/>
        </w:rPr>
        <w:drawing>
          <wp:inline distT="0" distB="0" distL="0" distR="0">
            <wp:extent cx="161925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p w:rsidR="00111BCC" w:rsidRDefault="00111BCC" w:rsidP="003E737B">
      <w:pPr>
        <w:jc w:val="both"/>
      </w:pPr>
      <w:proofErr w:type="gramStart"/>
      <w:r>
        <w:t>where</w:t>
      </w:r>
      <w:proofErr w:type="gramEnd"/>
      <w:r>
        <w:t xml:space="preserve"> ρ is the density of the flow. It is convenient to refer the local losses at different parts of the wind tunnel</w:t>
      </w:r>
      <w:r>
        <w:t xml:space="preserve"> </w:t>
      </w:r>
      <w:r>
        <w:t>to the jet or test-section dynamic pressure, defining the coefficient of loss as</w:t>
      </w:r>
    </w:p>
    <w:p w:rsidR="00111BCC" w:rsidRDefault="00111BCC" w:rsidP="00111BCC">
      <w:r>
        <w:rPr>
          <w:noProof/>
          <w:lang w:eastAsia="en-IN"/>
        </w:rPr>
        <w:drawing>
          <wp:inline distT="0" distB="0" distL="0" distR="0">
            <wp:extent cx="2857500" cy="69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695325"/>
                    </a:xfrm>
                    <a:prstGeom prst="rect">
                      <a:avLst/>
                    </a:prstGeom>
                    <a:noFill/>
                    <a:ln>
                      <a:noFill/>
                    </a:ln>
                  </pic:spPr>
                </pic:pic>
              </a:graphicData>
            </a:graphic>
          </wp:inline>
        </w:drawing>
      </w:r>
    </w:p>
    <w:p w:rsidR="007E1BAD" w:rsidRDefault="008E2362" w:rsidP="008E2362">
      <w:proofErr w:type="gramStart"/>
      <w:r>
        <w:t>where</w:t>
      </w:r>
      <w:proofErr w:type="gramEnd"/>
      <w:r>
        <w:t xml:space="preserve"> q0 is the test-section dynamic pressure. But q </w:t>
      </w:r>
      <w:r>
        <w:rPr>
          <w:rFonts w:ascii="Cambria Math" w:hAnsi="Cambria Math" w:cs="Cambria Math"/>
        </w:rPr>
        <w:t>∝</w:t>
      </w:r>
      <w:r>
        <w:t xml:space="preserve"> V</w:t>
      </w:r>
      <w:r w:rsidRPr="008E2362">
        <w:rPr>
          <w:vertAlign w:val="superscript"/>
        </w:rPr>
        <w:t>2</w:t>
      </w:r>
      <w:r>
        <w:t xml:space="preserve"> and V </w:t>
      </w:r>
      <w:r>
        <w:rPr>
          <w:rFonts w:ascii="Cambria Math" w:hAnsi="Cambria Math" w:cs="Cambria Math"/>
        </w:rPr>
        <w:t>∝</w:t>
      </w:r>
      <w:r>
        <w:t xml:space="preserve"> 1/</w:t>
      </w:r>
      <w:proofErr w:type="gramStart"/>
      <w:r>
        <w:t>A</w:t>
      </w:r>
      <w:proofErr w:type="gramEnd"/>
      <w:r>
        <w:t xml:space="preserve"> </w:t>
      </w:r>
      <w:r>
        <w:rPr>
          <w:rFonts w:ascii="Cambria Math" w:hAnsi="Cambria Math" w:cs="Cambria Math"/>
        </w:rPr>
        <w:t>∝</w:t>
      </w:r>
      <w:r>
        <w:t>1/D</w:t>
      </w:r>
      <w:r w:rsidRPr="008E2362">
        <w:rPr>
          <w:vertAlign w:val="superscript"/>
        </w:rPr>
        <w:t>2</w:t>
      </w:r>
      <w:r>
        <w:t>, therefore, the above equation can be rewritten as</w:t>
      </w:r>
    </w:p>
    <w:p w:rsidR="00F8736E" w:rsidRDefault="00F8736E" w:rsidP="008E2362">
      <w:r>
        <w:rPr>
          <w:noProof/>
          <w:lang w:eastAsia="en-IN"/>
        </w:rPr>
        <w:drawing>
          <wp:inline distT="0" distB="0" distL="0" distR="0">
            <wp:extent cx="199072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0725" cy="752475"/>
                    </a:xfrm>
                    <a:prstGeom prst="rect">
                      <a:avLst/>
                    </a:prstGeom>
                    <a:noFill/>
                    <a:ln>
                      <a:noFill/>
                    </a:ln>
                  </pic:spPr>
                </pic:pic>
              </a:graphicData>
            </a:graphic>
          </wp:inline>
        </w:drawing>
      </w:r>
    </w:p>
    <w:p w:rsidR="00200CE2" w:rsidRDefault="00200CE2" w:rsidP="00200CE2"/>
    <w:p w:rsidR="00200CE2" w:rsidRDefault="00200CE2" w:rsidP="00200CE2">
      <w:proofErr w:type="gramStart"/>
      <w:r>
        <w:t>where</w:t>
      </w:r>
      <w:proofErr w:type="gramEnd"/>
      <w:r>
        <w:t xml:space="preserve"> D</w:t>
      </w:r>
      <w:r w:rsidRPr="00A6016C">
        <w:rPr>
          <w:vertAlign w:val="subscript"/>
        </w:rPr>
        <w:t>0</w:t>
      </w:r>
      <w:r>
        <w:t xml:space="preserve"> is the test-section diameter and D is the local tunnel diameter. Using the above definitions, the section energy loss in the wind tunnel </w:t>
      </w:r>
      <w:proofErr w:type="spellStart"/>
      <w:r w:rsidR="00A6016C">
        <w:rPr>
          <w:rFonts w:ascii="Times New Roman" w:hAnsi="Times New Roman" w:cs="Times New Roman"/>
        </w:rPr>
        <w:t>Δ</w:t>
      </w:r>
      <w:r>
        <w:t>Emay</w:t>
      </w:r>
      <w:proofErr w:type="spellEnd"/>
      <w:r>
        <w:t xml:space="preserve"> be expressed as</w:t>
      </w:r>
    </w:p>
    <w:p w:rsidR="00C227DB" w:rsidRDefault="00C227DB" w:rsidP="00C227DB">
      <w:r>
        <w:rPr>
          <w:noProof/>
          <w:lang w:eastAsia="en-IN"/>
        </w:rPr>
        <w:drawing>
          <wp:inline distT="0" distB="0" distL="0" distR="0">
            <wp:extent cx="18764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inline>
        </w:drawing>
      </w:r>
    </w:p>
    <w:p w:rsidR="00C227DB" w:rsidRDefault="00C227DB" w:rsidP="00C227DB">
      <w:r>
        <w:t>But K</w:t>
      </w:r>
      <w:r w:rsidRPr="00751581">
        <w:rPr>
          <w:vertAlign w:val="subscript"/>
        </w:rPr>
        <w:t xml:space="preserve"> q</w:t>
      </w:r>
      <w:r>
        <w:t xml:space="preserve"> = K</w:t>
      </w:r>
      <w:r w:rsidRPr="00751581">
        <w:rPr>
          <w:vertAlign w:val="subscript"/>
        </w:rPr>
        <w:t>0</w:t>
      </w:r>
      <w:r>
        <w:t>q</w:t>
      </w:r>
      <w:r w:rsidRPr="00751581">
        <w:rPr>
          <w:vertAlign w:val="subscript"/>
        </w:rPr>
        <w:t>0</w:t>
      </w:r>
      <w:r>
        <w:t>, therefore, Eq. becomes</w:t>
      </w:r>
    </w:p>
    <w:p w:rsidR="006D1FD9" w:rsidRDefault="005B3358" w:rsidP="006D1FD9">
      <w:r>
        <w:rPr>
          <w:noProof/>
          <w:lang w:eastAsia="en-IN"/>
        </w:rPr>
        <w:lastRenderedPageBreak/>
        <w:drawing>
          <wp:inline distT="0" distB="0" distL="0" distR="0">
            <wp:extent cx="34956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561975"/>
                    </a:xfrm>
                    <a:prstGeom prst="rect">
                      <a:avLst/>
                    </a:prstGeom>
                    <a:noFill/>
                    <a:ln>
                      <a:noFill/>
                    </a:ln>
                  </pic:spPr>
                </pic:pic>
              </a:graphicData>
            </a:graphic>
          </wp:inline>
        </w:drawing>
      </w:r>
    </w:p>
    <w:p w:rsidR="006D1FD9" w:rsidRDefault="006D1FD9" w:rsidP="002609F3">
      <w:pPr>
        <w:jc w:val="both"/>
      </w:pPr>
      <w:proofErr w:type="gramStart"/>
      <w:r>
        <w:t>where</w:t>
      </w:r>
      <w:proofErr w:type="gramEnd"/>
      <w:r>
        <w:t xml:space="preserve"> A</w:t>
      </w:r>
      <w:r w:rsidRPr="006D1FD9">
        <w:rPr>
          <w:vertAlign w:val="subscript"/>
        </w:rPr>
        <w:t>0</w:t>
      </w:r>
      <w:r>
        <w:t xml:space="preserve"> is the test-section area and A is the local cross-sectional area. Note that in the above discussions on energy loss, the density of the flow is treated as invariant, even though it is valid only for incompressible flows. Such an assumption is usually made in the study of low-speed wind tunnels, because the Mach number involved is always less than 0.5, the compressibility effect associated with the flow is only margin</w:t>
      </w:r>
      <w:r>
        <w:t>al, and hence assuming the den</w:t>
      </w:r>
      <w:r>
        <w:t>sity ρ as an invariant will not introduce any significant error to the measured</w:t>
      </w:r>
      <w:r>
        <w:t xml:space="preserve"> </w:t>
      </w:r>
      <w:r>
        <w:t>values.</w:t>
      </w:r>
    </w:p>
    <w:p w:rsidR="00CD329A" w:rsidRPr="00FC6157" w:rsidRDefault="00CD329A" w:rsidP="00CD329A">
      <w:pPr>
        <w:jc w:val="both"/>
        <w:rPr>
          <w:b/>
        </w:rPr>
      </w:pPr>
      <w:r w:rsidRPr="00FC6157">
        <w:rPr>
          <w:b/>
        </w:rPr>
        <w:t>Energy Ratio</w:t>
      </w:r>
    </w:p>
    <w:p w:rsidR="00A67420" w:rsidRDefault="00CD329A" w:rsidP="00A67420">
      <w:pPr>
        <w:jc w:val="both"/>
      </w:pPr>
      <w:r>
        <w:t>The ratio of the energy of the airstream at the test-section to the input energy to the driving unit is a measure of the efficiency of a wind tunnel. It is nearly always greater than unity, indicating that the amount of stored energy in the wind</w:t>
      </w:r>
      <w:r w:rsidR="00FC6157">
        <w:t xml:space="preserve"> </w:t>
      </w:r>
      <w:r>
        <w:t xml:space="preserve">stream is capable of doing work at a higher rate than what it is doing in </w:t>
      </w:r>
      <w:proofErr w:type="gramStart"/>
      <w:r>
        <w:t>a</w:t>
      </w:r>
      <w:r w:rsidR="00A67420">
        <w:t xml:space="preserve"> </w:t>
      </w:r>
      <w:r w:rsidR="00A67420">
        <w:t xml:space="preserve"> wind</w:t>
      </w:r>
      <w:proofErr w:type="gramEnd"/>
      <w:r w:rsidR="00A67420">
        <w:t xml:space="preserve"> tunnel, before being brought to rest. The energy ratio ER is in the range</w:t>
      </w:r>
    </w:p>
    <w:p w:rsidR="00CD329A" w:rsidRDefault="00A67420" w:rsidP="00A67420">
      <w:pPr>
        <w:jc w:val="both"/>
      </w:pPr>
      <w:r>
        <w:t>3 to 7, for most closed-throat wind tunnels. The energy ratio is defined as</w:t>
      </w:r>
    </w:p>
    <w:p w:rsidR="00D2556F" w:rsidRDefault="00D2556F" w:rsidP="00A67420">
      <w:pPr>
        <w:jc w:val="both"/>
      </w:pPr>
      <w:r>
        <w:rPr>
          <w:noProof/>
          <w:lang w:eastAsia="en-IN"/>
        </w:rPr>
        <w:drawing>
          <wp:inline distT="0" distB="0" distL="0" distR="0">
            <wp:extent cx="333375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247900"/>
                    </a:xfrm>
                    <a:prstGeom prst="rect">
                      <a:avLst/>
                    </a:prstGeom>
                    <a:noFill/>
                    <a:ln>
                      <a:noFill/>
                    </a:ln>
                  </pic:spPr>
                </pic:pic>
              </a:graphicData>
            </a:graphic>
          </wp:inline>
        </w:drawing>
      </w:r>
    </w:p>
    <w:p w:rsidR="003F2F8D" w:rsidRDefault="003F2F8D" w:rsidP="003F2F8D">
      <w:pPr>
        <w:jc w:val="both"/>
      </w:pPr>
      <w:r>
        <w:t xml:space="preserve">The definition </w:t>
      </w:r>
      <w:r>
        <w:t xml:space="preserve">of the energy ratio given by </w:t>
      </w:r>
      <w:proofErr w:type="spellStart"/>
      <w:proofErr w:type="gramStart"/>
      <w:r>
        <w:t>Eq</w:t>
      </w:r>
      <w:proofErr w:type="spellEnd"/>
      <w:r>
        <w:t xml:space="preserve">  excludes</w:t>
      </w:r>
      <w:proofErr w:type="gramEnd"/>
      <w:r>
        <w:t xml:space="preserve"> the fan and motor efficiency.</w:t>
      </w:r>
    </w:p>
    <w:p w:rsidR="003F2F8D" w:rsidRDefault="003F2F8D" w:rsidP="003F2F8D">
      <w:pPr>
        <w:jc w:val="both"/>
      </w:pPr>
      <w:r>
        <w:t>The magnitudes of the losses in the various components of a wind tunnel of circular cross section may be calculated as follows.</w:t>
      </w:r>
    </w:p>
    <w:p w:rsidR="000E4C41" w:rsidRPr="000E4C41" w:rsidRDefault="000E4C41" w:rsidP="000E4C41">
      <w:pPr>
        <w:jc w:val="both"/>
        <w:rPr>
          <w:b/>
        </w:rPr>
      </w:pPr>
      <w:r w:rsidRPr="000E4C41">
        <w:rPr>
          <w:b/>
        </w:rPr>
        <w:t>Losses in Cylindrical Section</w:t>
      </w:r>
    </w:p>
    <w:p w:rsidR="000E4C41" w:rsidRDefault="000E4C41" w:rsidP="000E4C41">
      <w:pPr>
        <w:jc w:val="both"/>
      </w:pPr>
      <w:r>
        <w:t>We know that the pressure drop in a cylindrical section of length L can be expressed as</w:t>
      </w:r>
    </w:p>
    <w:p w:rsidR="004A2A2A" w:rsidRDefault="004A2A2A" w:rsidP="000E4C41">
      <w:pPr>
        <w:jc w:val="both"/>
      </w:pPr>
      <w:r>
        <w:rPr>
          <w:noProof/>
          <w:lang w:eastAsia="en-IN"/>
        </w:rPr>
        <w:drawing>
          <wp:inline distT="0" distB="0" distL="0" distR="0">
            <wp:extent cx="19050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p>
    <w:p w:rsidR="00D249F6" w:rsidRDefault="00D249F6" w:rsidP="00D249F6">
      <w:pPr>
        <w:jc w:val="both"/>
      </w:pPr>
    </w:p>
    <w:p w:rsidR="00D249F6" w:rsidRDefault="00D249F6" w:rsidP="00D249F6">
      <w:pPr>
        <w:jc w:val="both"/>
      </w:pPr>
      <w:proofErr w:type="gramStart"/>
      <w:r>
        <w:t>where</w:t>
      </w:r>
      <w:proofErr w:type="gramEnd"/>
      <w:r>
        <w:t xml:space="preserve"> f is the friction coefficient and D is the diameter of the cylindrical section.</w:t>
      </w:r>
    </w:p>
    <w:p w:rsidR="00D249F6" w:rsidRDefault="00D249F6" w:rsidP="00D249F6">
      <w:pPr>
        <w:jc w:val="both"/>
      </w:pPr>
      <w:r>
        <w:rPr>
          <w:noProof/>
          <w:lang w:eastAsia="en-IN"/>
        </w:rPr>
        <w:lastRenderedPageBreak/>
        <w:drawing>
          <wp:inline distT="0" distB="0" distL="0" distR="0">
            <wp:extent cx="160972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752475"/>
                    </a:xfrm>
                    <a:prstGeom prst="rect">
                      <a:avLst/>
                    </a:prstGeom>
                    <a:noFill/>
                    <a:ln>
                      <a:noFill/>
                    </a:ln>
                  </pic:spPr>
                </pic:pic>
              </a:graphicData>
            </a:graphic>
          </wp:inline>
        </w:drawing>
      </w:r>
    </w:p>
    <w:p w:rsidR="00D249F6" w:rsidRDefault="00D249F6" w:rsidP="00D249F6">
      <w:pPr>
        <w:jc w:val="both"/>
      </w:pPr>
      <w:r>
        <w:rPr>
          <w:noProof/>
          <w:lang w:eastAsia="en-IN"/>
        </w:rPr>
        <w:drawing>
          <wp:inline distT="0" distB="0" distL="0" distR="0">
            <wp:extent cx="1952625" cy="781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781050"/>
                    </a:xfrm>
                    <a:prstGeom prst="rect">
                      <a:avLst/>
                    </a:prstGeom>
                    <a:noFill/>
                    <a:ln>
                      <a:noFill/>
                    </a:ln>
                  </pic:spPr>
                </pic:pic>
              </a:graphicData>
            </a:graphic>
          </wp:inline>
        </w:drawing>
      </w:r>
    </w:p>
    <w:p w:rsidR="009A3877" w:rsidRDefault="009A3877" w:rsidP="009A3877">
      <w:pPr>
        <w:jc w:val="both"/>
      </w:pPr>
      <w:r>
        <w:t>The value of the friction coefficient f may be computed from the Von Karman</w:t>
      </w:r>
      <w:r>
        <w:t xml:space="preserve"> </w:t>
      </w:r>
      <w:r>
        <w:t>formula which gives</w:t>
      </w:r>
    </w:p>
    <w:p w:rsidR="00D00DC3" w:rsidRDefault="004E56AA" w:rsidP="009A3877">
      <w:pPr>
        <w:jc w:val="both"/>
      </w:pPr>
      <w:r>
        <w:rPr>
          <w:noProof/>
          <w:lang w:eastAsia="en-IN"/>
        </w:rPr>
        <w:drawing>
          <wp:inline distT="0" distB="0" distL="0" distR="0">
            <wp:extent cx="3076575" cy="71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714375"/>
                    </a:xfrm>
                    <a:prstGeom prst="rect">
                      <a:avLst/>
                    </a:prstGeom>
                    <a:noFill/>
                    <a:ln>
                      <a:noFill/>
                    </a:ln>
                  </pic:spPr>
                </pic:pic>
              </a:graphicData>
            </a:graphic>
          </wp:inline>
        </w:drawing>
      </w:r>
    </w:p>
    <w:p w:rsidR="00DD2953" w:rsidRDefault="00DD2953" w:rsidP="00DD2953">
      <w:pPr>
        <w:jc w:val="both"/>
      </w:pPr>
    </w:p>
    <w:p w:rsidR="00DD2953" w:rsidRDefault="00DD2953" w:rsidP="00DD2953">
      <w:pPr>
        <w:jc w:val="both"/>
      </w:pPr>
      <w:proofErr w:type="gramStart"/>
      <w:r>
        <w:t>for</w:t>
      </w:r>
      <w:proofErr w:type="gramEnd"/>
      <w:r>
        <w:t xml:space="preserve"> smooth pipes at high Reynolds numbers. Some numerical values </w:t>
      </w:r>
      <w:proofErr w:type="spellStart"/>
      <w:r>
        <w:t>of f</w:t>
      </w:r>
      <w:proofErr w:type="spellEnd"/>
      <w:r>
        <w:t xml:space="preserve"> at specified Reynolds numbers are listed</w:t>
      </w:r>
      <w:r>
        <w:t xml:space="preserve"> </w:t>
      </w:r>
      <w:r>
        <w:t xml:space="preserve">below. It is seen that f drops by only a factor of 5 over a 10,000-fold increase in Reynolds number. The above equation for f in terms of Re D is usually used for calculating </w:t>
      </w:r>
      <w:proofErr w:type="gramStart"/>
      <w:r>
        <w:t>f .</w:t>
      </w:r>
      <w:proofErr w:type="gramEnd"/>
      <w:r>
        <w:t xml:space="preserve"> There are many alternate approximations in the literature</w:t>
      </w:r>
    </w:p>
    <w:p w:rsidR="003D3B86" w:rsidRDefault="003D3B86" w:rsidP="00DD2953">
      <w:pPr>
        <w:jc w:val="both"/>
      </w:pPr>
      <w:r>
        <w:rPr>
          <w:noProof/>
          <w:lang w:eastAsia="en-IN"/>
        </w:rPr>
        <w:drawing>
          <wp:inline distT="0" distB="0" distL="0" distR="0">
            <wp:extent cx="4953000" cy="3419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419475"/>
                    </a:xfrm>
                    <a:prstGeom prst="rect">
                      <a:avLst/>
                    </a:prstGeom>
                    <a:noFill/>
                    <a:ln>
                      <a:noFill/>
                    </a:ln>
                  </pic:spPr>
                </pic:pic>
              </a:graphicData>
            </a:graphic>
          </wp:inline>
        </w:drawing>
      </w:r>
    </w:p>
    <w:p w:rsidR="003D3B86" w:rsidRDefault="003D3B86" w:rsidP="003D3B86">
      <w:pPr>
        <w:jc w:val="both"/>
      </w:pPr>
    </w:p>
    <w:p w:rsidR="003D3B86" w:rsidRDefault="003D3B86" w:rsidP="003D3B86">
      <w:pPr>
        <w:jc w:val="both"/>
      </w:pPr>
      <w:proofErr w:type="spellStart"/>
      <w:proofErr w:type="gramStart"/>
      <w:r>
        <w:t>fromwhich</w:t>
      </w:r>
      <w:proofErr w:type="spellEnd"/>
      <w:proofErr w:type="gramEnd"/>
      <w:r>
        <w:t xml:space="preserve"> f </w:t>
      </w:r>
      <w:proofErr w:type="spellStart"/>
      <w:r>
        <w:t>canbecomputedexplicitlyfromReD.However,forwindtunnel</w:t>
      </w:r>
      <w:proofErr w:type="spellEnd"/>
      <w:r>
        <w:t xml:space="preserve"> applications the above relation is good enough.</w:t>
      </w:r>
    </w:p>
    <w:p w:rsidR="003D3B86" w:rsidRDefault="003D3B86" w:rsidP="003D3B86">
      <w:pPr>
        <w:jc w:val="both"/>
      </w:pPr>
      <w:r>
        <w:rPr>
          <w:noProof/>
          <w:lang w:eastAsia="en-IN"/>
        </w:rPr>
        <w:lastRenderedPageBreak/>
        <w:drawing>
          <wp:inline distT="0" distB="0" distL="0" distR="0">
            <wp:extent cx="5534025" cy="857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857250"/>
                    </a:xfrm>
                    <a:prstGeom prst="rect">
                      <a:avLst/>
                    </a:prstGeom>
                    <a:noFill/>
                    <a:ln>
                      <a:noFill/>
                    </a:ln>
                  </pic:spPr>
                </pic:pic>
              </a:graphicData>
            </a:graphic>
          </wp:inline>
        </w:drawing>
      </w:r>
    </w:p>
    <w:p w:rsidR="00AA4A5A" w:rsidRDefault="00AA4A5A" w:rsidP="003D3B86">
      <w:pPr>
        <w:jc w:val="both"/>
      </w:pPr>
    </w:p>
    <w:p w:rsidR="00AA4A5A" w:rsidRDefault="00AA4A5A" w:rsidP="00AA4A5A">
      <w:pPr>
        <w:jc w:val="both"/>
      </w:pPr>
      <w:r>
        <w:t>The friction coefficient variation with Reynolds number</w:t>
      </w:r>
      <w:r w:rsidR="00BB7344">
        <w:t xml:space="preserve"> is shown, </w:t>
      </w:r>
      <w:r>
        <w:t>can be used to compute K0 for (</w:t>
      </w:r>
      <w:proofErr w:type="spellStart"/>
      <w:r>
        <w:t>i</w:t>
      </w:r>
      <w:proofErr w:type="spellEnd"/>
      <w:r>
        <w:t xml:space="preserve">) the test-section and (ii) the return passage (where there is no divergence in the section). For cross sections other than circular, an equivalent diameter has to be used for the calculation of Re, </w:t>
      </w:r>
      <w:proofErr w:type="gramStart"/>
      <w:r>
        <w:t>f ,</w:t>
      </w:r>
      <w:proofErr w:type="gramEnd"/>
      <w:r>
        <w:t xml:space="preserve"> and so on.</w:t>
      </w:r>
    </w:p>
    <w:p w:rsidR="009D6BD3" w:rsidRDefault="009D6BD3" w:rsidP="00AA4A5A">
      <w:pPr>
        <w:jc w:val="both"/>
      </w:pPr>
    </w:p>
    <w:p w:rsidR="009D6BD3" w:rsidRDefault="009D6BD3" w:rsidP="00AA4A5A">
      <w:pPr>
        <w:jc w:val="both"/>
      </w:pPr>
    </w:p>
    <w:p w:rsidR="00AA4A5A" w:rsidRPr="00AA4A5A" w:rsidRDefault="00AA4A5A" w:rsidP="00AA4A5A">
      <w:pPr>
        <w:jc w:val="both"/>
        <w:rPr>
          <w:b/>
        </w:rPr>
      </w:pPr>
      <w:r w:rsidRPr="00AA4A5A">
        <w:rPr>
          <w:b/>
        </w:rPr>
        <w:t>Losses in Convergent Cone</w:t>
      </w:r>
    </w:p>
    <w:p w:rsidR="00AA4A5A" w:rsidRDefault="00AA4A5A" w:rsidP="00AA4A5A">
      <w:pPr>
        <w:jc w:val="both"/>
      </w:pPr>
      <w:r>
        <w:t>Consider the contraction cone</w:t>
      </w:r>
      <w:bookmarkStart w:id="0" w:name="_GoBack"/>
      <w:bookmarkEnd w:id="0"/>
      <w:r>
        <w:t>, with diameters D1, and D0 at its entrance and exit, respectively. The loss in the convergent section is mainly due to friction. This loss may be expressed in terms of pressure loss as</w:t>
      </w:r>
    </w:p>
    <w:p w:rsidR="00543338" w:rsidRDefault="00543338" w:rsidP="00AA4A5A">
      <w:pPr>
        <w:jc w:val="both"/>
      </w:pPr>
      <w:r>
        <w:rPr>
          <w:noProof/>
          <w:lang w:eastAsia="en-IN"/>
        </w:rPr>
        <w:drawing>
          <wp:inline distT="0" distB="0" distL="0" distR="0">
            <wp:extent cx="3333750"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086100"/>
                    </a:xfrm>
                    <a:prstGeom prst="rect">
                      <a:avLst/>
                    </a:prstGeom>
                    <a:noFill/>
                    <a:ln>
                      <a:noFill/>
                    </a:ln>
                  </pic:spPr>
                </pic:pic>
              </a:graphicData>
            </a:graphic>
          </wp:inline>
        </w:drawing>
      </w:r>
    </w:p>
    <w:p w:rsidR="00961856" w:rsidRDefault="00961856" w:rsidP="00961856">
      <w:pPr>
        <w:jc w:val="both"/>
      </w:pPr>
    </w:p>
    <w:p w:rsidR="00961856" w:rsidRDefault="00961856" w:rsidP="00961856">
      <w:pPr>
        <w:jc w:val="both"/>
      </w:pPr>
      <w:proofErr w:type="gramStart"/>
      <w:r>
        <w:t>where</w:t>
      </w:r>
      <w:proofErr w:type="gramEnd"/>
      <w:r>
        <w:t xml:space="preserve"> V1 and V0 are the velocities at the inlet and exit of the convergent section, respectively.</w:t>
      </w:r>
    </w:p>
    <w:p w:rsidR="00961856" w:rsidRDefault="00961856" w:rsidP="00961856">
      <w:pPr>
        <w:jc w:val="both"/>
      </w:pPr>
      <w:r>
        <w:t>Usually, for contractio</w:t>
      </w:r>
      <w:r>
        <w:t xml:space="preserve">n cones L ≈ D1, therefore, Eq. </w:t>
      </w:r>
      <w:r>
        <w:t>becomes</w:t>
      </w:r>
    </w:p>
    <w:p w:rsidR="007A6AF1" w:rsidRDefault="007A6AF1" w:rsidP="00961856">
      <w:pPr>
        <w:jc w:val="both"/>
      </w:pPr>
      <w:r>
        <w:rPr>
          <w:noProof/>
          <w:lang w:eastAsia="en-IN"/>
        </w:rPr>
        <w:lastRenderedPageBreak/>
        <w:drawing>
          <wp:inline distT="0" distB="0" distL="0" distR="0">
            <wp:extent cx="3200400"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019300"/>
                    </a:xfrm>
                    <a:prstGeom prst="rect">
                      <a:avLst/>
                    </a:prstGeom>
                    <a:noFill/>
                    <a:ln>
                      <a:noFill/>
                    </a:ln>
                  </pic:spPr>
                </pic:pic>
              </a:graphicData>
            </a:graphic>
          </wp:inline>
        </w:drawing>
      </w:r>
    </w:p>
    <w:p w:rsidR="0031178C" w:rsidRDefault="0031178C" w:rsidP="0031178C">
      <w:pPr>
        <w:jc w:val="both"/>
      </w:pPr>
    </w:p>
    <w:p w:rsidR="007A6AF1" w:rsidRDefault="0031178C" w:rsidP="0031178C">
      <w:pPr>
        <w:jc w:val="both"/>
      </w:pPr>
      <w:r>
        <w:t>For contraction cones of good shapes with smooth walls, experimental results give f = 0.005, therefore,</w:t>
      </w:r>
    </w:p>
    <w:p w:rsidR="0031178C" w:rsidRDefault="0031178C" w:rsidP="0031178C">
      <w:pPr>
        <w:jc w:val="both"/>
      </w:pPr>
      <w:r>
        <w:rPr>
          <w:noProof/>
          <w:lang w:eastAsia="en-IN"/>
        </w:rPr>
        <w:drawing>
          <wp:inline distT="0" distB="0" distL="0" distR="0">
            <wp:extent cx="2619375" cy="695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695325"/>
                    </a:xfrm>
                    <a:prstGeom prst="rect">
                      <a:avLst/>
                    </a:prstGeom>
                    <a:noFill/>
                    <a:ln>
                      <a:noFill/>
                    </a:ln>
                  </pic:spPr>
                </pic:pic>
              </a:graphicData>
            </a:graphic>
          </wp:inline>
        </w:drawing>
      </w:r>
    </w:p>
    <w:p w:rsidR="00823636" w:rsidRDefault="00823636" w:rsidP="00823636">
      <w:pPr>
        <w:jc w:val="both"/>
      </w:pPr>
      <w:r>
        <w:tab/>
        <w:t>Losses in Diffuser</w:t>
      </w:r>
    </w:p>
    <w:p w:rsidR="00823636" w:rsidRDefault="00823636" w:rsidP="00823636">
      <w:pPr>
        <w:jc w:val="both"/>
      </w:pPr>
      <w:r>
        <w:t>The loss of energy in the diffuser is due to (</w:t>
      </w:r>
      <w:proofErr w:type="spellStart"/>
      <w:r>
        <w:t>i</w:t>
      </w:r>
      <w:proofErr w:type="spellEnd"/>
      <w:r>
        <w:t>) skin friction and (ii) expansion. Consider the divergent section shown in Figure 3.5, with V1, D1 and V2, D2 as the velocity and diameter at its entrance and exit, respectively.</w:t>
      </w:r>
    </w:p>
    <w:p w:rsidR="00823636" w:rsidRDefault="00823636" w:rsidP="00823636">
      <w:pPr>
        <w:jc w:val="both"/>
      </w:pPr>
      <w:r>
        <w:t xml:space="preserve">Taking </w:t>
      </w:r>
      <w:proofErr w:type="spellStart"/>
      <w:proofErr w:type="gramStart"/>
      <w:r>
        <w:t>fn</w:t>
      </w:r>
      <w:proofErr w:type="spellEnd"/>
      <w:proofErr w:type="gramEnd"/>
      <w:r>
        <w:t xml:space="preserve"> as the average value of the friction coefficient, the pressure loss in a divergent section may be expressed as</w:t>
      </w:r>
    </w:p>
    <w:p w:rsidR="00823636" w:rsidRDefault="00823636" w:rsidP="00823636">
      <w:pPr>
        <w:jc w:val="both"/>
      </w:pPr>
      <w:r>
        <w:rPr>
          <w:noProof/>
          <w:lang w:eastAsia="en-IN"/>
        </w:rPr>
        <w:drawing>
          <wp:inline distT="0" distB="0" distL="0" distR="0">
            <wp:extent cx="3143250"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762000"/>
                    </a:xfrm>
                    <a:prstGeom prst="rect">
                      <a:avLst/>
                    </a:prstGeom>
                    <a:noFill/>
                    <a:ln>
                      <a:noFill/>
                    </a:ln>
                  </pic:spPr>
                </pic:pic>
              </a:graphicData>
            </a:graphic>
          </wp:inline>
        </w:drawing>
      </w:r>
    </w:p>
    <w:p w:rsidR="00823636" w:rsidRDefault="00823636" w:rsidP="00823636">
      <w:pPr>
        <w:jc w:val="both"/>
      </w:pPr>
      <w:r w:rsidRPr="00823636">
        <w:t>For an incompressible flow through the diffuser, by continuity, we have</w:t>
      </w:r>
    </w:p>
    <w:p w:rsidR="00823636" w:rsidRDefault="00823636" w:rsidP="00823636">
      <w:pPr>
        <w:jc w:val="both"/>
      </w:pPr>
      <w:r>
        <w:rPr>
          <w:noProof/>
          <w:lang w:eastAsia="en-IN"/>
        </w:rPr>
        <w:lastRenderedPageBreak/>
        <w:drawing>
          <wp:inline distT="0" distB="0" distL="0" distR="0">
            <wp:extent cx="4562475" cy="3552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3552825"/>
                    </a:xfrm>
                    <a:prstGeom prst="rect">
                      <a:avLst/>
                    </a:prstGeom>
                    <a:noFill/>
                    <a:ln>
                      <a:noFill/>
                    </a:ln>
                  </pic:spPr>
                </pic:pic>
              </a:graphicData>
            </a:graphic>
          </wp:inline>
        </w:drawing>
      </w:r>
    </w:p>
    <w:p w:rsidR="00220F86" w:rsidRDefault="00220F86" w:rsidP="00220F86">
      <w:pPr>
        <w:jc w:val="both"/>
      </w:pPr>
    </w:p>
    <w:p w:rsidR="00220F86" w:rsidRDefault="00220F86" w:rsidP="00220F86">
      <w:pPr>
        <w:jc w:val="both"/>
      </w:pPr>
      <w:r>
        <w:t xml:space="preserve">In the above equations the subscript n stands for conditions at the exit of the nth section of the diffuser. This implies that the diffuser may have n sections with different divergence angles α between the opposite walls. In the present case, the diffuser shown in Figure 3.5 has only one portion with divergence angle α, therefore, </w:t>
      </w:r>
      <w:proofErr w:type="spellStart"/>
      <w:r>
        <w:t>Dn</w:t>
      </w:r>
      <w:proofErr w:type="spellEnd"/>
      <w:r>
        <w:t xml:space="preserve"> = D2, </w:t>
      </w:r>
      <w:proofErr w:type="spellStart"/>
      <w:r>
        <w:t>Vn</w:t>
      </w:r>
      <w:proofErr w:type="spellEnd"/>
      <w:r>
        <w:t xml:space="preserve"> = V2.</w:t>
      </w:r>
    </w:p>
    <w:p w:rsidR="00220F86" w:rsidRDefault="00220F86" w:rsidP="00220F86">
      <w:pPr>
        <w:jc w:val="both"/>
      </w:pPr>
      <w:r w:rsidRPr="00220F86">
        <w:t xml:space="preserve">Substituting the above expression for V2 into the </w:t>
      </w:r>
      <w:r w:rsidRPr="00220F86">
        <w:rPr>
          <w:rFonts w:ascii="Calibri" w:hAnsi="Calibri" w:cs="Calibri"/>
        </w:rPr>
        <w:t>􏰃</w:t>
      </w:r>
      <w:r w:rsidRPr="00220F86">
        <w:t>p equation above, we</w:t>
      </w:r>
      <w:r>
        <w:t xml:space="preserve"> </w:t>
      </w:r>
      <w:r>
        <w:t>get</w:t>
      </w:r>
    </w:p>
    <w:p w:rsidR="00220F86" w:rsidRDefault="00BA3072" w:rsidP="00220F86">
      <w:pPr>
        <w:jc w:val="both"/>
      </w:pPr>
      <w:r>
        <w:rPr>
          <w:noProof/>
          <w:lang w:eastAsia="en-IN"/>
        </w:rPr>
        <w:drawing>
          <wp:inline distT="0" distB="0" distL="0" distR="0">
            <wp:extent cx="3009900" cy="714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714375"/>
                    </a:xfrm>
                    <a:prstGeom prst="rect">
                      <a:avLst/>
                    </a:prstGeom>
                    <a:noFill/>
                    <a:ln>
                      <a:noFill/>
                    </a:ln>
                  </pic:spPr>
                </pic:pic>
              </a:graphicData>
            </a:graphic>
          </wp:inline>
        </w:drawing>
      </w:r>
    </w:p>
    <w:p w:rsidR="00BA3072" w:rsidRDefault="00BA3072" w:rsidP="00220F86">
      <w:pPr>
        <w:jc w:val="both"/>
      </w:pPr>
      <w:r w:rsidRPr="00BA3072">
        <w:t>From the geometry of the diffuser shown in Figure 3.5, we have</w:t>
      </w:r>
    </w:p>
    <w:p w:rsidR="00BA3072" w:rsidRDefault="00BA3072" w:rsidP="00220F86">
      <w:pPr>
        <w:jc w:val="both"/>
      </w:pPr>
      <w:r>
        <w:rPr>
          <w:noProof/>
          <w:lang w:eastAsia="en-IN"/>
        </w:rPr>
        <w:drawing>
          <wp:inline distT="0" distB="0" distL="0" distR="0">
            <wp:extent cx="2971800" cy="561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p>
    <w:p w:rsidR="00BA3072" w:rsidRDefault="00BA3072" w:rsidP="00BA3072">
      <w:pPr>
        <w:jc w:val="both"/>
      </w:pPr>
    </w:p>
    <w:p w:rsidR="00BA3072" w:rsidRDefault="00BA3072" w:rsidP="00BA3072">
      <w:pPr>
        <w:jc w:val="both"/>
      </w:pPr>
      <w:r>
        <w:t>In the differential form, this becomes</w:t>
      </w:r>
    </w:p>
    <w:p w:rsidR="0060748D" w:rsidRDefault="0060748D" w:rsidP="00BA3072">
      <w:pPr>
        <w:jc w:val="both"/>
      </w:pPr>
      <w:r>
        <w:rPr>
          <w:noProof/>
          <w:lang w:eastAsia="en-IN"/>
        </w:rPr>
        <w:drawing>
          <wp:inline distT="0" distB="0" distL="0" distR="0">
            <wp:extent cx="2200275" cy="647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p>
    <w:p w:rsidR="0060748D" w:rsidRDefault="0060748D" w:rsidP="00BA3072">
      <w:pPr>
        <w:jc w:val="both"/>
      </w:pPr>
      <w:r>
        <w:rPr>
          <w:noProof/>
          <w:lang w:eastAsia="en-IN"/>
        </w:rPr>
        <w:lastRenderedPageBreak/>
        <w:drawing>
          <wp:inline distT="0" distB="0" distL="0" distR="0">
            <wp:extent cx="1876425" cy="857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857250"/>
                    </a:xfrm>
                    <a:prstGeom prst="rect">
                      <a:avLst/>
                    </a:prstGeom>
                    <a:noFill/>
                    <a:ln>
                      <a:noFill/>
                    </a:ln>
                  </pic:spPr>
                </pic:pic>
              </a:graphicData>
            </a:graphic>
          </wp:inline>
        </w:drawing>
      </w:r>
    </w:p>
    <w:p w:rsidR="00CD4AAF" w:rsidRDefault="00CD4AAF" w:rsidP="00BA3072">
      <w:pPr>
        <w:jc w:val="both"/>
      </w:pPr>
      <w:r>
        <w:rPr>
          <w:noProof/>
          <w:lang w:eastAsia="en-IN"/>
        </w:rPr>
        <w:drawing>
          <wp:inline distT="0" distB="0" distL="0" distR="0">
            <wp:extent cx="4257675" cy="895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895350"/>
                    </a:xfrm>
                    <a:prstGeom prst="rect">
                      <a:avLst/>
                    </a:prstGeom>
                    <a:noFill/>
                    <a:ln>
                      <a:noFill/>
                    </a:ln>
                  </pic:spPr>
                </pic:pic>
              </a:graphicData>
            </a:graphic>
          </wp:inline>
        </w:drawing>
      </w:r>
    </w:p>
    <w:p w:rsidR="0036460F" w:rsidRDefault="0036460F" w:rsidP="0036460F">
      <w:pPr>
        <w:jc w:val="both"/>
      </w:pPr>
    </w:p>
    <w:p w:rsidR="0036460F" w:rsidRDefault="0036460F" w:rsidP="0036460F">
      <w:pPr>
        <w:jc w:val="both"/>
      </w:pPr>
      <w:r>
        <w:t>On integration, this yields</w:t>
      </w:r>
    </w:p>
    <w:p w:rsidR="004F096F" w:rsidRDefault="004F096F" w:rsidP="0036460F">
      <w:pPr>
        <w:jc w:val="both"/>
      </w:pPr>
      <w:r>
        <w:rPr>
          <w:noProof/>
          <w:lang w:eastAsia="en-IN"/>
        </w:rPr>
        <w:drawing>
          <wp:inline distT="0" distB="0" distL="0" distR="0">
            <wp:extent cx="3648075" cy="685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685800"/>
                    </a:xfrm>
                    <a:prstGeom prst="rect">
                      <a:avLst/>
                    </a:prstGeom>
                    <a:noFill/>
                    <a:ln>
                      <a:noFill/>
                    </a:ln>
                  </pic:spPr>
                </pic:pic>
              </a:graphicData>
            </a:graphic>
          </wp:inline>
        </w:drawing>
      </w:r>
    </w:p>
    <w:p w:rsidR="00436041" w:rsidRDefault="00436041" w:rsidP="0036460F">
      <w:pPr>
        <w:jc w:val="both"/>
      </w:pPr>
      <w:r>
        <w:rPr>
          <w:noProof/>
          <w:lang w:eastAsia="en-IN"/>
        </w:rPr>
        <w:drawing>
          <wp:inline distT="0" distB="0" distL="0" distR="0">
            <wp:extent cx="3352800" cy="1571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1571625"/>
                    </a:xfrm>
                    <a:prstGeom prst="rect">
                      <a:avLst/>
                    </a:prstGeom>
                    <a:noFill/>
                    <a:ln>
                      <a:noFill/>
                    </a:ln>
                  </pic:spPr>
                </pic:pic>
              </a:graphicData>
            </a:graphic>
          </wp:inline>
        </w:drawing>
      </w:r>
    </w:p>
    <w:p w:rsidR="00DF52B0" w:rsidRDefault="00DF52B0" w:rsidP="0036460F">
      <w:pPr>
        <w:jc w:val="both"/>
      </w:pPr>
      <w:r w:rsidRPr="00DF52B0">
        <w:t>In terms of test-section dynamic pressure, the above equation becomes</w:t>
      </w:r>
    </w:p>
    <w:p w:rsidR="00DF52B0" w:rsidRDefault="00DF52B0" w:rsidP="0036460F">
      <w:pPr>
        <w:jc w:val="both"/>
      </w:pPr>
      <w:r>
        <w:rPr>
          <w:noProof/>
          <w:lang w:eastAsia="en-IN"/>
        </w:rPr>
        <w:drawing>
          <wp:inline distT="0" distB="0" distL="0" distR="0">
            <wp:extent cx="4086225" cy="742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225" cy="742950"/>
                    </a:xfrm>
                    <a:prstGeom prst="rect">
                      <a:avLst/>
                    </a:prstGeom>
                    <a:noFill/>
                    <a:ln>
                      <a:noFill/>
                    </a:ln>
                  </pic:spPr>
                </pic:pic>
              </a:graphicData>
            </a:graphic>
          </wp:inline>
        </w:drawing>
      </w:r>
    </w:p>
    <w:p w:rsidR="006001AC" w:rsidRDefault="006001AC" w:rsidP="006001AC">
      <w:pPr>
        <w:jc w:val="both"/>
      </w:pPr>
      <w:r>
        <w:t xml:space="preserve">The expansion losses may be calculated from </w:t>
      </w:r>
      <w:proofErr w:type="spellStart"/>
      <w:r>
        <w:t>Fleigners</w:t>
      </w:r>
      <w:proofErr w:type="spellEnd"/>
      <w:r>
        <w:t xml:space="preserve"> formula, which</w:t>
      </w:r>
      <w:r>
        <w:t xml:space="preserve"> </w:t>
      </w:r>
      <w:r>
        <w:t>expresses the pressure loss (except for tapered water pipe) as</w:t>
      </w:r>
    </w:p>
    <w:p w:rsidR="006001AC" w:rsidRDefault="006001AC" w:rsidP="006001AC">
      <w:pPr>
        <w:jc w:val="both"/>
      </w:pPr>
      <w:r>
        <w:rPr>
          <w:noProof/>
          <w:lang w:eastAsia="en-IN"/>
        </w:rPr>
        <w:drawing>
          <wp:inline distT="0" distB="0" distL="0" distR="0">
            <wp:extent cx="2905125" cy="514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125" cy="514350"/>
                    </a:xfrm>
                    <a:prstGeom prst="rect">
                      <a:avLst/>
                    </a:prstGeom>
                    <a:noFill/>
                    <a:ln>
                      <a:noFill/>
                    </a:ln>
                  </pic:spPr>
                </pic:pic>
              </a:graphicData>
            </a:graphic>
          </wp:inline>
        </w:drawing>
      </w:r>
    </w:p>
    <w:p w:rsidR="006001AC" w:rsidRDefault="006001AC" w:rsidP="006001AC">
      <w:pPr>
        <w:jc w:val="both"/>
      </w:pPr>
    </w:p>
    <w:p w:rsidR="006001AC" w:rsidRDefault="006001AC" w:rsidP="006001AC">
      <w:pPr>
        <w:jc w:val="both"/>
      </w:pPr>
      <w:r>
        <w:rPr>
          <w:noProof/>
          <w:lang w:eastAsia="en-IN"/>
        </w:rPr>
        <w:drawing>
          <wp:inline distT="0" distB="0" distL="0" distR="0">
            <wp:extent cx="2990850" cy="752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0850" cy="752475"/>
                    </a:xfrm>
                    <a:prstGeom prst="rect">
                      <a:avLst/>
                    </a:prstGeom>
                    <a:noFill/>
                    <a:ln>
                      <a:noFill/>
                    </a:ln>
                  </pic:spPr>
                </pic:pic>
              </a:graphicData>
            </a:graphic>
          </wp:inline>
        </w:drawing>
      </w:r>
    </w:p>
    <w:p w:rsidR="006001AC" w:rsidRDefault="006001AC" w:rsidP="006001AC">
      <w:pPr>
        <w:jc w:val="both"/>
      </w:pPr>
    </w:p>
    <w:p w:rsidR="006001AC" w:rsidRDefault="006001AC" w:rsidP="006001AC">
      <w:pPr>
        <w:jc w:val="both"/>
      </w:pPr>
      <w:r>
        <w:lastRenderedPageBreak/>
        <w:t>In terms of test-section dynamic pressure, the above K becomes</w:t>
      </w:r>
    </w:p>
    <w:p w:rsidR="00FA6309" w:rsidRDefault="00FA6309" w:rsidP="006001AC">
      <w:pPr>
        <w:jc w:val="both"/>
      </w:pPr>
      <w:r>
        <w:rPr>
          <w:noProof/>
          <w:lang w:eastAsia="en-IN"/>
        </w:rPr>
        <w:drawing>
          <wp:inline distT="0" distB="0" distL="0" distR="0">
            <wp:extent cx="3962400" cy="752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400" cy="752475"/>
                    </a:xfrm>
                    <a:prstGeom prst="rect">
                      <a:avLst/>
                    </a:prstGeom>
                    <a:noFill/>
                    <a:ln>
                      <a:noFill/>
                    </a:ln>
                  </pic:spPr>
                </pic:pic>
              </a:graphicData>
            </a:graphic>
          </wp:inline>
        </w:drawing>
      </w:r>
    </w:p>
    <w:p w:rsidR="00911F72" w:rsidRDefault="00911F72" w:rsidP="006001AC">
      <w:pPr>
        <w:jc w:val="both"/>
      </w:pPr>
      <w:r w:rsidRPr="00911F72">
        <w:t>The total loss coefficient for the diffuser is the sum of frictional and expansion</w:t>
      </w:r>
      <w:r>
        <w:t xml:space="preserve"> </w:t>
      </w:r>
      <w:r w:rsidRPr="00911F72">
        <w:t>loss coefficients. Thus,</w:t>
      </w:r>
    </w:p>
    <w:p w:rsidR="00E94FD6" w:rsidRDefault="00E94FD6" w:rsidP="006001AC">
      <w:pPr>
        <w:jc w:val="both"/>
      </w:pPr>
      <w:r>
        <w:rPr>
          <w:noProof/>
          <w:lang w:eastAsia="en-IN"/>
        </w:rPr>
        <w:drawing>
          <wp:inline distT="0" distB="0" distL="0" distR="0">
            <wp:extent cx="1704975" cy="352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352425"/>
                    </a:xfrm>
                    <a:prstGeom prst="rect">
                      <a:avLst/>
                    </a:prstGeom>
                    <a:noFill/>
                    <a:ln>
                      <a:noFill/>
                    </a:ln>
                  </pic:spPr>
                </pic:pic>
              </a:graphicData>
            </a:graphic>
          </wp:inline>
        </w:drawing>
      </w:r>
    </w:p>
    <w:p w:rsidR="00E94FD6" w:rsidRDefault="00E94FD6" w:rsidP="00E94FD6">
      <w:pPr>
        <w:jc w:val="both"/>
      </w:pPr>
    </w:p>
    <w:p w:rsidR="00E94FD6" w:rsidRDefault="00E94FD6" w:rsidP="00E94FD6">
      <w:r>
        <w:t xml:space="preserve">The </w:t>
      </w:r>
      <w:r>
        <w:t>variation</w:t>
      </w:r>
      <w:r>
        <w:tab/>
        <w:t>of</w:t>
      </w:r>
      <w:r>
        <w:tab/>
        <w:t>pressure</w:t>
      </w:r>
      <w:r>
        <w:tab/>
        <w:t>loss</w:t>
      </w:r>
      <w:r>
        <w:tab/>
        <w:t>coefficients</w:t>
      </w:r>
      <w:r>
        <w:tab/>
        <w:t xml:space="preserve">K </w:t>
      </w:r>
      <w:proofErr w:type="gramStart"/>
      <w:r>
        <w:t>01 ,</w:t>
      </w:r>
      <w:proofErr w:type="gramEnd"/>
      <w:r>
        <w:tab/>
        <w:t>K 02 ,</w:t>
      </w:r>
      <w:r>
        <w:tab/>
        <w:t>and</w:t>
      </w:r>
      <w:r>
        <w:tab/>
        <w:t>K 0</w:t>
      </w:r>
      <w:r>
        <w:t xml:space="preserve"> with </w:t>
      </w:r>
      <w:r>
        <w:t>diffuser divergence angle α is shown in Figure 3.6.</w:t>
      </w:r>
    </w:p>
    <w:p w:rsidR="00E94FD6" w:rsidRDefault="00E94FD6" w:rsidP="00E94FD6">
      <w:r>
        <w:t>It is seen from Figure 3.6 that divergence angle α between 6 and 8 degrees proves to be the optimum for diffusers, resulting in minimum pressure loss.</w:t>
      </w:r>
    </w:p>
    <w:p w:rsidR="00FE03B2" w:rsidRPr="00FE03B2" w:rsidRDefault="00FE03B2" w:rsidP="00FE03B2">
      <w:pPr>
        <w:rPr>
          <w:b/>
        </w:rPr>
      </w:pPr>
      <w:r w:rsidRPr="00FE03B2">
        <w:rPr>
          <w:b/>
        </w:rPr>
        <w:t>Honeycombs</w:t>
      </w:r>
    </w:p>
    <w:p w:rsidR="00FE03B2" w:rsidRDefault="00FE03B2" w:rsidP="00FE03B2">
      <w:r>
        <w:t xml:space="preserve">Wind tunnels have honeycombs in the settling chamber, in order to improve the flow quality in the test-section. Usually, the honeycombs are made of </w:t>
      </w:r>
      <w:proofErr w:type="spellStart"/>
      <w:r>
        <w:t>oc</w:t>
      </w:r>
      <w:proofErr w:type="spellEnd"/>
      <w:r>
        <w:t xml:space="preserve">- </w:t>
      </w:r>
      <w:proofErr w:type="spellStart"/>
      <w:r>
        <w:t>tagonal</w:t>
      </w:r>
      <w:proofErr w:type="spellEnd"/>
      <w:r>
        <w:t>, hexagonal, square, or circular cells with their length five to ten times their width (diameter). Some typical honeycombs used in wind tunnels are</w:t>
      </w:r>
    </w:p>
    <w:p w:rsidR="001922EC" w:rsidRDefault="001922EC" w:rsidP="00FE03B2">
      <w:r>
        <w:rPr>
          <w:noProof/>
          <w:lang w:eastAsia="en-IN"/>
        </w:rPr>
        <w:drawing>
          <wp:inline distT="0" distB="0" distL="0" distR="0">
            <wp:extent cx="4543425" cy="3390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425" cy="3390900"/>
                    </a:xfrm>
                    <a:prstGeom prst="rect">
                      <a:avLst/>
                    </a:prstGeom>
                    <a:noFill/>
                    <a:ln>
                      <a:noFill/>
                    </a:ln>
                  </pic:spPr>
                </pic:pic>
              </a:graphicData>
            </a:graphic>
          </wp:inline>
        </w:drawing>
      </w:r>
    </w:p>
    <w:p w:rsidR="00A62D9D" w:rsidRDefault="00A62D9D" w:rsidP="00FE03B2">
      <w:r>
        <w:rPr>
          <w:noProof/>
          <w:lang w:eastAsia="en-IN"/>
        </w:rPr>
        <w:lastRenderedPageBreak/>
        <w:drawing>
          <wp:inline distT="0" distB="0" distL="0" distR="0">
            <wp:extent cx="5629275" cy="2247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9275" cy="2247900"/>
                    </a:xfrm>
                    <a:prstGeom prst="rect">
                      <a:avLst/>
                    </a:prstGeom>
                    <a:noFill/>
                    <a:ln>
                      <a:noFill/>
                    </a:ln>
                  </pic:spPr>
                </pic:pic>
              </a:graphicData>
            </a:graphic>
          </wp:inline>
        </w:drawing>
      </w:r>
    </w:p>
    <w:p w:rsidR="00A62D9D" w:rsidRDefault="00A62D9D" w:rsidP="00A62D9D">
      <w:pPr>
        <w:jc w:val="center"/>
        <w:rPr>
          <w:b/>
        </w:rPr>
      </w:pPr>
      <w:r w:rsidRPr="00A62D9D">
        <w:rPr>
          <w:b/>
        </w:rPr>
        <w:t>Honey combs</w:t>
      </w:r>
    </w:p>
    <w:p w:rsidR="00A62D9D" w:rsidRDefault="00A62D9D" w:rsidP="00A62D9D">
      <w:pPr>
        <w:jc w:val="center"/>
        <w:rPr>
          <w:b/>
        </w:rPr>
      </w:pPr>
    </w:p>
    <w:p w:rsidR="00FD7201" w:rsidRPr="00FD7201" w:rsidRDefault="00FD7201" w:rsidP="00FD7201">
      <w:pPr>
        <w:rPr>
          <w:b/>
        </w:rPr>
      </w:pPr>
      <w:r w:rsidRPr="00FD7201">
        <w:rPr>
          <w:b/>
        </w:rPr>
        <w:tab/>
        <w:t>Guide Vanes</w:t>
      </w:r>
    </w:p>
    <w:p w:rsidR="00FD7201" w:rsidRPr="00B340EA" w:rsidRDefault="00FD7201" w:rsidP="00FD7201">
      <w:r w:rsidRPr="00B340EA">
        <w:t>In wind tunnel design, it is not practical to make the corners of the return passage so gradual that the air can follow the corner walls with very small pressure loss. Such corners would require more space and more construction cost. Abrupt corners are therefore used, and their losses are kept to a minimum by means of corner or guide vanes. The losses in guide vanes are due to</w:t>
      </w:r>
    </w:p>
    <w:p w:rsidR="00FD7201" w:rsidRPr="00B340EA" w:rsidRDefault="00FD7201" w:rsidP="00FD7201">
      <w:r w:rsidRPr="00B340EA">
        <w:t>•</w:t>
      </w:r>
      <w:r w:rsidRPr="00B340EA">
        <w:tab/>
        <w:t>The skin friction of the vanes (approximately 33 percent of the total corner loss)</w:t>
      </w:r>
    </w:p>
    <w:p w:rsidR="00FD7201" w:rsidRPr="00B340EA" w:rsidRDefault="00FD7201" w:rsidP="00FD7201">
      <w:r w:rsidRPr="00B340EA">
        <w:t>•</w:t>
      </w:r>
      <w:r w:rsidRPr="00B340EA">
        <w:tab/>
        <w:t>Rotational component due to change of flow direction (rest of the corner loss)</w:t>
      </w:r>
    </w:p>
    <w:p w:rsidR="00FD7201" w:rsidRDefault="00FD7201" w:rsidP="00FD7201">
      <w:r w:rsidRPr="00B340EA">
        <w:t>Abrupt corners without guide vanes may show a loss of even 100 percent of velocity head. Well-designed corners with guide vanes can reduce the loss by 15 to 20 percent. Here, basically the corner is divided into many vanes of high aspect ratio, defined as the ratio of vane gap G to height h, as shown in Figure 3.8.</w:t>
      </w:r>
    </w:p>
    <w:p w:rsidR="005B5581" w:rsidRPr="00B340EA" w:rsidRDefault="005B5581" w:rsidP="00FD7201"/>
    <w:p w:rsidR="00A62D9D" w:rsidRDefault="00FD7201" w:rsidP="00FD7201">
      <w:r w:rsidRPr="005B5581">
        <w:t>Commonly employed corner vanes have an aspect ratio of 6. In general, this criterion defines the vane gap because the height is known. Some typical vane profiles are shown in Figure 3.9, with the los</w:t>
      </w:r>
      <w:r w:rsidR="005B5581" w:rsidRPr="005B5581">
        <w:t>s</w:t>
      </w:r>
    </w:p>
    <w:p w:rsidR="009904BE" w:rsidRDefault="009904BE" w:rsidP="00FD7201">
      <w:r>
        <w:rPr>
          <w:noProof/>
          <w:lang w:eastAsia="en-IN"/>
        </w:rPr>
        <w:drawing>
          <wp:inline distT="0" distB="0" distL="0" distR="0">
            <wp:extent cx="4114800" cy="1800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1800225"/>
                    </a:xfrm>
                    <a:prstGeom prst="rect">
                      <a:avLst/>
                    </a:prstGeom>
                    <a:noFill/>
                    <a:ln>
                      <a:noFill/>
                    </a:ln>
                  </pic:spPr>
                </pic:pic>
              </a:graphicData>
            </a:graphic>
          </wp:inline>
        </w:drawing>
      </w:r>
    </w:p>
    <w:p w:rsidR="00BC62E9" w:rsidRDefault="00BC62E9" w:rsidP="00FD7201"/>
    <w:p w:rsidR="00576242" w:rsidRDefault="00576242" w:rsidP="00FD7201">
      <w:r>
        <w:rPr>
          <w:noProof/>
          <w:lang w:eastAsia="en-IN"/>
        </w:rPr>
        <w:lastRenderedPageBreak/>
        <w:drawing>
          <wp:inline distT="0" distB="0" distL="0" distR="0">
            <wp:extent cx="5200650" cy="2486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2486025"/>
                    </a:xfrm>
                    <a:prstGeom prst="rect">
                      <a:avLst/>
                    </a:prstGeom>
                    <a:noFill/>
                    <a:ln>
                      <a:noFill/>
                    </a:ln>
                  </pic:spPr>
                </pic:pic>
              </a:graphicData>
            </a:graphic>
          </wp:inline>
        </w:drawing>
      </w:r>
    </w:p>
    <w:p w:rsidR="00D718D0" w:rsidRDefault="00D718D0" w:rsidP="00D718D0"/>
    <w:p w:rsidR="00B53439" w:rsidRDefault="00D718D0" w:rsidP="00D718D0">
      <w:r>
        <w:t xml:space="preserve">In the corners, friction in the guide vanes accounts for about one-third of the total corner loss, and rotation losses account for the other two-thirds. For guide vanes of the type shown in Figure 3.9, the pressure loss coefficient K0 may be calculated by the following formula, provided </w:t>
      </w:r>
      <w:r>
        <w:rPr>
          <w:rFonts w:ascii="Calibri" w:hAnsi="Calibri" w:cs="Calibri"/>
        </w:rPr>
        <w:t>􏰃</w:t>
      </w:r>
      <w:r>
        <w:t>p/q ≈ 0.15 based on Re = 500,000;</w:t>
      </w:r>
    </w:p>
    <w:p w:rsidR="00D718D0" w:rsidRDefault="00D718D0" w:rsidP="00D718D0">
      <w:r>
        <w:rPr>
          <w:noProof/>
          <w:lang w:eastAsia="en-IN"/>
        </w:rPr>
        <w:drawing>
          <wp:inline distT="0" distB="0" distL="0" distR="0">
            <wp:extent cx="3867150" cy="942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7150" cy="942975"/>
                    </a:xfrm>
                    <a:prstGeom prst="rect">
                      <a:avLst/>
                    </a:prstGeom>
                    <a:noFill/>
                    <a:ln>
                      <a:noFill/>
                    </a:ln>
                  </pic:spPr>
                </pic:pic>
              </a:graphicData>
            </a:graphic>
          </wp:inline>
        </w:drawing>
      </w:r>
    </w:p>
    <w:p w:rsidR="00F0026E" w:rsidRPr="00F0026E" w:rsidRDefault="00F0026E" w:rsidP="00F0026E">
      <w:pPr>
        <w:rPr>
          <w:b/>
        </w:rPr>
      </w:pPr>
      <w:r w:rsidRPr="00F0026E">
        <w:rPr>
          <w:b/>
        </w:rPr>
        <w:t>Losses Due to Open-Jet Test-Section</w:t>
      </w:r>
    </w:p>
    <w:p w:rsidR="00F0026E" w:rsidRDefault="00F0026E" w:rsidP="006F56B4">
      <w:pPr>
        <w:ind w:firstLine="720"/>
      </w:pPr>
      <w:r>
        <w:t>Consider the open-jet test-section, as shown in Figure 3.10. If the jet is assumed to be a closed jet, as shown by the dashed lines, the losses will become very small. For example, let the length of the jet be 1.5 times the diameter D0. For a smooth wall the friction coefficient is very low and is of the order 0.008. Treating the jet as a cylindrica</w:t>
      </w:r>
      <w:r w:rsidR="007D0159">
        <w:t xml:space="preserve">l portion, the loss becomes, </w:t>
      </w:r>
    </w:p>
    <w:p w:rsidR="004F2D14" w:rsidRDefault="00664048" w:rsidP="006F56B4">
      <w:pPr>
        <w:ind w:firstLine="720"/>
      </w:pPr>
      <w:r>
        <w:rPr>
          <w:noProof/>
          <w:lang w:eastAsia="en-IN"/>
        </w:rPr>
        <w:drawing>
          <wp:inline distT="0" distB="0" distL="0" distR="0" wp14:anchorId="7AAAA574" wp14:editId="7F9A4B66">
            <wp:extent cx="3228975" cy="323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323850"/>
                    </a:xfrm>
                    <a:prstGeom prst="rect">
                      <a:avLst/>
                    </a:prstGeom>
                    <a:noFill/>
                    <a:ln>
                      <a:noFill/>
                    </a:ln>
                  </pic:spPr>
                </pic:pic>
              </a:graphicData>
            </a:graphic>
          </wp:inline>
        </w:drawing>
      </w:r>
    </w:p>
    <w:p w:rsidR="00F0026E" w:rsidRDefault="00F0026E" w:rsidP="00F0026E">
      <w:r>
        <w:t>Instead, when the jet is open the coefficient of friction is approximately 0.08</w:t>
      </w:r>
      <w:r w:rsidR="004F2D14">
        <w:t xml:space="preserve"> </w:t>
      </w:r>
      <w:r>
        <w:t>and therefore,</w:t>
      </w:r>
    </w:p>
    <w:p w:rsidR="00664048" w:rsidRDefault="004113A0" w:rsidP="00F0026E">
      <w:r>
        <w:rPr>
          <w:noProof/>
          <w:lang w:eastAsia="en-IN"/>
        </w:rPr>
        <w:drawing>
          <wp:inline distT="0" distB="0" distL="0" distR="0">
            <wp:extent cx="3448050" cy="523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8050" cy="523875"/>
                    </a:xfrm>
                    <a:prstGeom prst="rect">
                      <a:avLst/>
                    </a:prstGeom>
                    <a:noFill/>
                    <a:ln>
                      <a:noFill/>
                    </a:ln>
                  </pic:spPr>
                </pic:pic>
              </a:graphicData>
            </a:graphic>
          </wp:inline>
        </w:drawing>
      </w:r>
    </w:p>
    <w:p w:rsidR="00087F7B" w:rsidRDefault="00087F7B" w:rsidP="00087F7B"/>
    <w:p w:rsidR="00087F7B" w:rsidRDefault="00087F7B" w:rsidP="00C252A0">
      <w:pPr>
        <w:ind w:firstLine="720"/>
        <w:jc w:val="both"/>
      </w:pPr>
      <w:r>
        <w:t xml:space="preserve">That is, the jet loss for </w:t>
      </w:r>
      <w:proofErr w:type="spellStart"/>
      <w:proofErr w:type="gramStart"/>
      <w:r>
        <w:t>a</w:t>
      </w:r>
      <w:proofErr w:type="spellEnd"/>
      <w:proofErr w:type="gramEnd"/>
      <w:r>
        <w:t xml:space="preserve"> open test-section is approximately ten times that for a closed test-section. Furthermore, for open test-section operation, due consideration must be given to the possibility of pulsations similar to the vibrations in an organ pipe arising at the jet boundaries. This phenomenon, believed to be a function of jet length, can be quite serious. The simplest solution generally applied to overcome this problem is to provide vents in the diffuser, as shown in Figure 3.10, which connects it to the atmosphere. Such an arrangement is called a breather.</w:t>
      </w:r>
    </w:p>
    <w:p w:rsidR="00C252A0" w:rsidRDefault="00F20411" w:rsidP="00C252A0">
      <w:pPr>
        <w:ind w:firstLine="720"/>
        <w:jc w:val="both"/>
      </w:pPr>
      <w:r>
        <w:rPr>
          <w:noProof/>
          <w:lang w:eastAsia="en-IN"/>
        </w:rPr>
        <w:lastRenderedPageBreak/>
        <w:drawing>
          <wp:inline distT="0" distB="0" distL="0" distR="0">
            <wp:extent cx="5724525" cy="2638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081D7D" w:rsidRDefault="00081D7D" w:rsidP="00081D7D">
      <w:pPr>
        <w:ind w:firstLine="720"/>
        <w:jc w:val="center"/>
        <w:rPr>
          <w:b/>
        </w:rPr>
      </w:pPr>
      <w:r w:rsidRPr="00081D7D">
        <w:rPr>
          <w:b/>
        </w:rPr>
        <w:t>Open-jet test-section.</w:t>
      </w:r>
    </w:p>
    <w:p w:rsidR="00E2437A" w:rsidRDefault="00E2437A" w:rsidP="00081D7D">
      <w:pPr>
        <w:ind w:firstLine="720"/>
        <w:jc w:val="center"/>
        <w:rPr>
          <w:b/>
        </w:rPr>
      </w:pPr>
    </w:p>
    <w:p w:rsidR="00E2437A" w:rsidRDefault="00E2437A" w:rsidP="00E2437A">
      <w:pPr>
        <w:ind w:firstLine="720"/>
        <w:rPr>
          <w:b/>
        </w:rPr>
      </w:pPr>
      <w:r>
        <w:rPr>
          <w:b/>
        </w:rPr>
        <w:t>Supersonic wind tunnels:</w:t>
      </w:r>
    </w:p>
    <w:p w:rsidR="00F74F5D" w:rsidRDefault="00F74F5D" w:rsidP="00F74F5D">
      <w:pPr>
        <w:ind w:firstLine="720"/>
      </w:pPr>
    </w:p>
    <w:p w:rsidR="00E2437A" w:rsidRDefault="00F74F5D" w:rsidP="00F74F5D">
      <w:pPr>
        <w:ind w:firstLine="720"/>
      </w:pPr>
      <w:r>
        <w:t>In a blowdown tunnel circuit, the pressure and temperature of air in the com- pressed air reservoir (also called the storage tank) change during operation.</w:t>
      </w:r>
    </w:p>
    <w:p w:rsidR="00D90097" w:rsidRDefault="00D90097" w:rsidP="00D90097">
      <w:pPr>
        <w:ind w:firstLine="720"/>
      </w:pPr>
      <w:r>
        <w:t>This change of reservoir pressure causes the following effects.</w:t>
      </w:r>
    </w:p>
    <w:p w:rsidR="00D90097" w:rsidRDefault="00D90097" w:rsidP="00D90097">
      <w:pPr>
        <w:ind w:firstLine="720"/>
      </w:pPr>
      <w:r>
        <w:t xml:space="preserve">• The tunnel stagnation and settling chamber pressures fall </w:t>
      </w:r>
      <w:proofErr w:type="spellStart"/>
      <w:r>
        <w:t>corre</w:t>
      </w:r>
      <w:proofErr w:type="spellEnd"/>
      <w:r>
        <w:t xml:space="preserve">- </w:t>
      </w:r>
      <w:proofErr w:type="spellStart"/>
      <w:r>
        <w:t>spondingly</w:t>
      </w:r>
      <w:proofErr w:type="spellEnd"/>
      <w:r>
        <w:t>.</w:t>
      </w:r>
    </w:p>
    <w:p w:rsidR="00D90097" w:rsidRDefault="00D90097" w:rsidP="00D90097">
      <w:pPr>
        <w:ind w:firstLine="720"/>
      </w:pPr>
      <w:r>
        <w:t>•</w:t>
      </w:r>
      <w:r>
        <w:tab/>
        <w:t>The tunnel is subjected to dynamic condition.</w:t>
      </w:r>
    </w:p>
    <w:p w:rsidR="00D90097" w:rsidRDefault="00D90097" w:rsidP="00D90097">
      <w:pPr>
        <w:ind w:firstLine="720"/>
      </w:pPr>
      <w:r>
        <w:t>•</w:t>
      </w:r>
      <w:r>
        <w:tab/>
        <w:t xml:space="preserve">Dynamic pressure in the test-section falls and hence, the forces act- </w:t>
      </w:r>
      <w:proofErr w:type="spellStart"/>
      <w:r>
        <w:t>ing</w:t>
      </w:r>
      <w:proofErr w:type="spellEnd"/>
      <w:r>
        <w:t xml:space="preserve"> on the model change during the test.</w:t>
      </w:r>
    </w:p>
    <w:p w:rsidR="00D90097" w:rsidRDefault="00D90097" w:rsidP="00D90097">
      <w:pPr>
        <w:ind w:firstLine="720"/>
      </w:pPr>
      <w:r>
        <w:t>•</w:t>
      </w:r>
      <w:r>
        <w:tab/>
        <w:t>Reynolds number of the flow changes during the tunnel run.</w:t>
      </w:r>
    </w:p>
    <w:p w:rsidR="00D90097" w:rsidRDefault="00D90097" w:rsidP="00D90097">
      <w:pPr>
        <w:ind w:firstLine="720"/>
      </w:pPr>
      <w:r>
        <w:t>Usually three methods of operation are adopted for blowdown tunnel operation. They are</w:t>
      </w:r>
    </w:p>
    <w:p w:rsidR="00D90097" w:rsidRDefault="00D90097" w:rsidP="00D90097">
      <w:pPr>
        <w:ind w:firstLine="720"/>
      </w:pPr>
      <w:r>
        <w:t>•</w:t>
      </w:r>
      <w:r>
        <w:tab/>
        <w:t>Constant Reynolds number operation •</w:t>
      </w:r>
      <w:r>
        <w:tab/>
        <w:t>Constant pressure operation •</w:t>
      </w:r>
      <w:r>
        <w:tab/>
        <w:t>Constant throttle operation</w:t>
      </w:r>
    </w:p>
    <w:p w:rsidR="00D90097" w:rsidRDefault="00D90097" w:rsidP="00D90097">
      <w:pPr>
        <w:ind w:firstLine="720"/>
      </w:pPr>
      <w:r>
        <w:t xml:space="preserve">The ratio between the settling chamber initial pressure </w:t>
      </w:r>
      <w:proofErr w:type="spellStart"/>
      <w:r>
        <w:t>pbi</w:t>
      </w:r>
      <w:proofErr w:type="spellEnd"/>
      <w:r>
        <w:t xml:space="preserve"> and reservoir initial pressure p0i is an important parameter influencing the test-section Reynolds number. Let</w:t>
      </w:r>
    </w:p>
    <w:p w:rsidR="00D90097" w:rsidRDefault="00D90097" w:rsidP="00D90097">
      <w:pPr>
        <w:ind w:firstLine="720"/>
      </w:pPr>
      <w:r>
        <w:rPr>
          <w:noProof/>
          <w:lang w:eastAsia="en-IN"/>
        </w:rPr>
        <w:drawing>
          <wp:inline distT="0" distB="0" distL="0" distR="0">
            <wp:extent cx="4657725" cy="704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725" cy="704850"/>
                    </a:xfrm>
                    <a:prstGeom prst="rect">
                      <a:avLst/>
                    </a:prstGeom>
                    <a:noFill/>
                    <a:ln>
                      <a:noFill/>
                    </a:ln>
                  </pic:spPr>
                </pic:pic>
              </a:graphicData>
            </a:graphic>
          </wp:inline>
        </w:drawing>
      </w:r>
    </w:p>
    <w:p w:rsidR="00D90097" w:rsidRDefault="00D90097" w:rsidP="00D90097">
      <w:pPr>
        <w:ind w:firstLine="720"/>
      </w:pPr>
      <w:r>
        <w:t>The variation of Reynolds number with tunnel running time t, as a function of α is as shown in Figure 3.19.</w:t>
      </w:r>
    </w:p>
    <w:p w:rsidR="00D90097" w:rsidRDefault="00D90097" w:rsidP="00D90097">
      <w:pPr>
        <w:ind w:firstLine="720"/>
      </w:pPr>
      <w:r>
        <w:t xml:space="preserve">As seen in Figure 3.19, the Reynolds number increases with running time for constant pressure operation, and decreases with running time for constant throttle operation. The change in </w:t>
      </w:r>
      <w:r>
        <w:lastRenderedPageBreak/>
        <w:t>Reynolds number results in the change of boundary layer thickness, which in turn causes area and Mach number change in the test-section. Usually Mach number variation due to the above causes is small.</w:t>
      </w:r>
    </w:p>
    <w:p w:rsidR="002B1881" w:rsidRDefault="00CB6ABF" w:rsidP="002B1881">
      <w:pPr>
        <w:ind w:firstLine="720"/>
      </w:pPr>
      <w:r>
        <w:rPr>
          <w:noProof/>
          <w:lang w:eastAsia="en-IN"/>
        </w:rPr>
        <w:drawing>
          <wp:inline distT="0" distB="0" distL="0" distR="0">
            <wp:extent cx="5200650" cy="3495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650" cy="3495675"/>
                    </a:xfrm>
                    <a:prstGeom prst="rect">
                      <a:avLst/>
                    </a:prstGeom>
                    <a:noFill/>
                    <a:ln>
                      <a:noFill/>
                    </a:ln>
                  </pic:spPr>
                </pic:pic>
              </a:graphicData>
            </a:graphic>
          </wp:inline>
        </w:drawing>
      </w:r>
    </w:p>
    <w:p w:rsidR="002B1881" w:rsidRDefault="002B1881" w:rsidP="002B1881">
      <w:pPr>
        <w:ind w:firstLine="720"/>
      </w:pPr>
    </w:p>
    <w:p w:rsidR="002B1881" w:rsidRDefault="002B1881" w:rsidP="002B1881">
      <w:pPr>
        <w:ind w:hanging="709"/>
        <w:rPr>
          <w:b/>
        </w:rPr>
      </w:pPr>
      <w:r w:rsidRPr="002B1881">
        <w:rPr>
          <w:b/>
        </w:rPr>
        <w:t>Running Time of Blowdown Wind Tunnels</w:t>
      </w:r>
    </w:p>
    <w:p w:rsidR="006836BA" w:rsidRDefault="006836BA" w:rsidP="006836BA">
      <w:pPr>
        <w:ind w:hanging="709"/>
      </w:pPr>
      <w:r>
        <w:t>Blowdown supersonic wind tunnels are usually operated with either constant dynamic pressure (</w:t>
      </w:r>
      <w:proofErr w:type="gramStart"/>
      <w:r>
        <w:t>q )</w:t>
      </w:r>
      <w:proofErr w:type="gramEnd"/>
      <w:r>
        <w:t xml:space="preserve"> or constant mass flow rate (m ̇ ).</w:t>
      </w:r>
    </w:p>
    <w:p w:rsidR="006836BA" w:rsidRDefault="006836BA" w:rsidP="006836BA">
      <w:pPr>
        <w:ind w:hanging="709"/>
      </w:pPr>
      <w:r>
        <w:t xml:space="preserve">For constant q operation, the only control necessary is a pressure- regulating valve (PRV) that holds the stagnation pressure in the settling chamber at a constant value. The stagnation pressure in the storage tank falls according to the </w:t>
      </w:r>
      <w:proofErr w:type="spellStart"/>
      <w:r>
        <w:t>polytropic</w:t>
      </w:r>
      <w:proofErr w:type="spellEnd"/>
      <w:r>
        <w:t xml:space="preserve"> process: with the </w:t>
      </w:r>
      <w:proofErr w:type="spellStart"/>
      <w:r>
        <w:t>polytropic</w:t>
      </w:r>
      <w:proofErr w:type="spellEnd"/>
      <w:r>
        <w:t xml:space="preserve"> index n = 1.4 for short duration runs, with high mass flow, approaching n = 1.0 for long duration runs with thermal mass1 in the tank.</w:t>
      </w:r>
    </w:p>
    <w:p w:rsidR="006836BA" w:rsidRDefault="006836BA" w:rsidP="006836BA">
      <w:pPr>
        <w:ind w:hanging="709"/>
      </w:pPr>
      <w:r>
        <w:t>For constant mass flow run, the stagnation temperature and pressure in the settling chamber must be held constant. For this, either a heater or a thermal mass external to the storage tank is essential. The addition of heat energy to the pressure energy in the storage tank results in longer running time of the tunnel. Another important consequence of this heat addition is that the constant settling chamber temperature of the constant mass run keeps the test-section Reynolds number at a constant value.</w:t>
      </w:r>
    </w:p>
    <w:p w:rsidR="006836BA" w:rsidRDefault="006836BA" w:rsidP="006836BA">
      <w:pPr>
        <w:ind w:hanging="709"/>
      </w:pPr>
      <w:r>
        <w:t>For calculating the running time of a tunnel, we make the following assumptions.</w:t>
      </w:r>
    </w:p>
    <w:p w:rsidR="006836BA" w:rsidRDefault="006836BA" w:rsidP="006836BA">
      <w:pPr>
        <w:ind w:hanging="709"/>
      </w:pPr>
      <w:r>
        <w:t>•</w:t>
      </w:r>
      <w:r>
        <w:tab/>
        <w:t xml:space="preserve">Expansion of the gas in the storage tank is </w:t>
      </w:r>
      <w:proofErr w:type="spellStart"/>
      <w:r>
        <w:t>polytropic</w:t>
      </w:r>
      <w:proofErr w:type="spellEnd"/>
      <w:r>
        <w:t>.</w:t>
      </w:r>
    </w:p>
    <w:p w:rsidR="006836BA" w:rsidRDefault="006836BA" w:rsidP="006836BA">
      <w:pPr>
        <w:ind w:hanging="709"/>
      </w:pPr>
      <w:r>
        <w:t>•</w:t>
      </w:r>
      <w:r>
        <w:tab/>
        <w:t>Gas temperature in the storage tank is held constant with a heater.</w:t>
      </w:r>
    </w:p>
    <w:p w:rsidR="006836BA" w:rsidRDefault="006836BA" w:rsidP="006836BA">
      <w:pPr>
        <w:ind w:hanging="709"/>
      </w:pPr>
      <w:r>
        <w:t>•</w:t>
      </w:r>
      <w:r>
        <w:tab/>
        <w:t xml:space="preserve">Gas pressure in the settling </w:t>
      </w:r>
      <w:r>
        <w:t xml:space="preserve">chamber is kept constant </w:t>
      </w:r>
      <w:proofErr w:type="gramStart"/>
      <w:r>
        <w:t xml:space="preserve">with </w:t>
      </w:r>
      <w:r>
        <w:t xml:space="preserve"> a</w:t>
      </w:r>
      <w:proofErr w:type="gramEnd"/>
      <w:r>
        <w:t xml:space="preserve"> pressure- regulating valve.</w:t>
      </w:r>
    </w:p>
    <w:p w:rsidR="006836BA" w:rsidRDefault="006836BA" w:rsidP="006836BA">
      <w:pPr>
        <w:ind w:hanging="709"/>
      </w:pPr>
      <w:r>
        <w:t xml:space="preserve">• </w:t>
      </w:r>
      <w:r>
        <w:t xml:space="preserve">            </w:t>
      </w:r>
      <w:r>
        <w:t>No heat is lost in the pipelines from the storage tank to the test- section.</w:t>
      </w:r>
    </w:p>
    <w:p w:rsidR="006836BA" w:rsidRDefault="006836BA" w:rsidP="006836BA">
      <w:pPr>
        <w:ind w:hanging="709"/>
      </w:pPr>
      <w:r>
        <w:lastRenderedPageBreak/>
        <w:t>•</w:t>
      </w:r>
      <w:r>
        <w:tab/>
        <w:t>Expansion of the gas from the settling chamber to the test-section is isentropic.</w:t>
      </w:r>
    </w:p>
    <w:p w:rsidR="002B1881" w:rsidRDefault="006836BA" w:rsidP="006836BA">
      <w:pPr>
        <w:ind w:hanging="709"/>
      </w:pPr>
      <w:r>
        <w:t>•</w:t>
      </w:r>
      <w:r>
        <w:tab/>
        <w:t>Test-section speed is supersonic.</w:t>
      </w:r>
    </w:p>
    <w:p w:rsidR="00061837" w:rsidRDefault="00061837" w:rsidP="006836BA">
      <w:pPr>
        <w:ind w:hanging="709"/>
      </w:pPr>
      <w:r w:rsidRPr="00061837">
        <w:t>The mass flow rate m ̇ through the tunnel,</w:t>
      </w:r>
    </w:p>
    <w:p w:rsidR="00061837" w:rsidRDefault="00061837" w:rsidP="006836BA">
      <w:pPr>
        <w:ind w:hanging="709"/>
      </w:pPr>
      <w:r>
        <w:rPr>
          <w:noProof/>
          <w:lang w:eastAsia="en-IN"/>
        </w:rPr>
        <w:drawing>
          <wp:inline distT="0" distB="0" distL="0" distR="0">
            <wp:extent cx="3248025" cy="800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8025" cy="800100"/>
                    </a:xfrm>
                    <a:prstGeom prst="rect">
                      <a:avLst/>
                    </a:prstGeom>
                    <a:noFill/>
                    <a:ln>
                      <a:noFill/>
                    </a:ln>
                  </pic:spPr>
                </pic:pic>
              </a:graphicData>
            </a:graphic>
          </wp:inline>
        </w:drawing>
      </w:r>
    </w:p>
    <w:p w:rsidR="00061837" w:rsidRDefault="00061837" w:rsidP="00061837">
      <w:pPr>
        <w:ind w:hanging="709"/>
      </w:pPr>
    </w:p>
    <w:p w:rsidR="00061837" w:rsidRDefault="00061837" w:rsidP="00061837">
      <w:pPr>
        <w:ind w:left="-567"/>
      </w:pPr>
      <w:proofErr w:type="gramStart"/>
      <w:r>
        <w:t>where</w:t>
      </w:r>
      <w:proofErr w:type="gramEnd"/>
      <w:r>
        <w:t xml:space="preserve"> M is the test-section Mach number, and </w:t>
      </w:r>
      <w:proofErr w:type="spellStart"/>
      <w:r>
        <w:t>pt</w:t>
      </w:r>
      <w:proofErr w:type="spellEnd"/>
      <w:r>
        <w:t xml:space="preserve"> and Tt , respectively, are </w:t>
      </w:r>
      <w:r>
        <w:t xml:space="preserve">the pressure and temperature in </w:t>
      </w:r>
      <w:r>
        <w:t>the settling chamber.</w:t>
      </w:r>
    </w:p>
    <w:p w:rsidR="00061837" w:rsidRDefault="00061837" w:rsidP="00061837">
      <w:pPr>
        <w:ind w:left="-709"/>
      </w:pPr>
      <w:r>
        <w:t>We know that for supersonic flows it is convenient to calculate the mass flow rate with nozzle throat conditions. At the throat, M = 1.0</w:t>
      </w:r>
    </w:p>
    <w:p w:rsidR="00D76B9C" w:rsidRDefault="00D76B9C" w:rsidP="00061837">
      <w:pPr>
        <w:ind w:left="-709"/>
      </w:pPr>
      <w:r>
        <w:rPr>
          <w:noProof/>
          <w:lang w:eastAsia="en-IN"/>
        </w:rPr>
        <w:drawing>
          <wp:inline distT="0" distB="0" distL="0" distR="0">
            <wp:extent cx="1952625" cy="781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781050"/>
                    </a:xfrm>
                    <a:prstGeom prst="rect">
                      <a:avLst/>
                    </a:prstGeom>
                    <a:noFill/>
                    <a:ln>
                      <a:noFill/>
                    </a:ln>
                  </pic:spPr>
                </pic:pic>
              </a:graphicData>
            </a:graphic>
          </wp:inline>
        </w:drawing>
      </w:r>
    </w:p>
    <w:p w:rsidR="00DF3242" w:rsidRDefault="00DF3242" w:rsidP="00DF3242">
      <w:pPr>
        <w:ind w:left="-709"/>
      </w:pPr>
    </w:p>
    <w:p w:rsidR="00DF3242" w:rsidRDefault="00DF3242" w:rsidP="00DF3242">
      <w:pPr>
        <w:ind w:left="-709"/>
      </w:pPr>
      <w:r>
        <w:t>The value of the gas constant used in the above equation is R = 287 m</w:t>
      </w:r>
      <w:r w:rsidRPr="00DF3242">
        <w:rPr>
          <w:vertAlign w:val="superscript"/>
        </w:rPr>
        <w:t>2</w:t>
      </w:r>
      <w:proofErr w:type="gramStart"/>
      <w:r>
        <w:t>/(</w:t>
      </w:r>
      <w:proofErr w:type="gramEnd"/>
      <w:r>
        <w:t>s</w:t>
      </w:r>
      <w:r w:rsidRPr="00DF3242">
        <w:rPr>
          <w:vertAlign w:val="superscript"/>
        </w:rPr>
        <w:t>2</w:t>
      </w:r>
      <w:r>
        <w:t xml:space="preserve"> K), which is the gas constant for air.</w:t>
      </w:r>
      <w:r>
        <w:t xml:space="preserve"> </w:t>
      </w:r>
      <w:r>
        <w:t>The product of mass flow rate and runtime gives the change of mass in the storage tank. Therefore,</w:t>
      </w:r>
    </w:p>
    <w:p w:rsidR="00B028C0" w:rsidRDefault="00B028C0" w:rsidP="00DF3242">
      <w:pPr>
        <w:ind w:left="-709"/>
      </w:pPr>
      <w:r>
        <w:rPr>
          <w:noProof/>
          <w:lang w:eastAsia="en-IN"/>
        </w:rPr>
        <w:drawing>
          <wp:inline distT="0" distB="0" distL="0" distR="0">
            <wp:extent cx="1876425" cy="361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inline>
        </w:drawing>
      </w:r>
    </w:p>
    <w:p w:rsidR="004469CA" w:rsidRDefault="004469CA" w:rsidP="004469CA">
      <w:proofErr w:type="gramStart"/>
      <w:r>
        <w:t>where</w:t>
      </w:r>
      <w:proofErr w:type="gramEnd"/>
      <w:r>
        <w:t xml:space="preserve"> </w:t>
      </w:r>
      <w:proofErr w:type="spellStart"/>
      <w:r>
        <w:t>V</w:t>
      </w:r>
      <w:r w:rsidRPr="003462B3">
        <w:rPr>
          <w:vertAlign w:val="subscript"/>
        </w:rPr>
        <w:t>t</w:t>
      </w:r>
      <w:proofErr w:type="spellEnd"/>
      <w:r>
        <w:t xml:space="preserve"> is the tank volume and </w:t>
      </w:r>
      <w:proofErr w:type="spellStart"/>
      <w:r>
        <w:t>ρi</w:t>
      </w:r>
      <w:proofErr w:type="spellEnd"/>
      <w:r>
        <w:t xml:space="preserve"> and ρ f are the initial and final densities in the tank, respectively.</w:t>
      </w:r>
    </w:p>
    <w:p w:rsidR="002D3BF2" w:rsidRDefault="002D3BF2" w:rsidP="004469CA">
      <w:r>
        <w:rPr>
          <w:noProof/>
          <w:lang w:eastAsia="en-IN"/>
        </w:rPr>
        <w:drawing>
          <wp:inline distT="0" distB="0" distL="0" distR="0">
            <wp:extent cx="181927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695325"/>
                    </a:xfrm>
                    <a:prstGeom prst="rect">
                      <a:avLst/>
                    </a:prstGeom>
                    <a:noFill/>
                    <a:ln>
                      <a:noFill/>
                    </a:ln>
                  </pic:spPr>
                </pic:pic>
              </a:graphicData>
            </a:graphic>
          </wp:inline>
        </w:drawing>
      </w:r>
    </w:p>
    <w:p w:rsidR="002D3BF2" w:rsidRDefault="002D3BF2" w:rsidP="004469CA">
      <w:r>
        <w:rPr>
          <w:noProof/>
          <w:lang w:eastAsia="en-IN"/>
        </w:rPr>
        <w:drawing>
          <wp:inline distT="0" distB="0" distL="0" distR="0">
            <wp:extent cx="3457575" cy="8191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57575" cy="819150"/>
                    </a:xfrm>
                    <a:prstGeom prst="rect">
                      <a:avLst/>
                    </a:prstGeom>
                    <a:noFill/>
                    <a:ln>
                      <a:noFill/>
                    </a:ln>
                  </pic:spPr>
                </pic:pic>
              </a:graphicData>
            </a:graphic>
          </wp:inline>
        </w:drawing>
      </w:r>
    </w:p>
    <w:p w:rsidR="002D3BF2" w:rsidRDefault="002D3BF2" w:rsidP="002D3BF2"/>
    <w:p w:rsidR="002D3BF2" w:rsidRDefault="002D3BF2" w:rsidP="002D3BF2">
      <w:r>
        <w:t xml:space="preserve">For </w:t>
      </w:r>
      <w:proofErr w:type="spellStart"/>
      <w:r>
        <w:t>polytropic</w:t>
      </w:r>
      <w:proofErr w:type="spellEnd"/>
      <w:r>
        <w:t xml:space="preserve"> expansion of air in the storage tank, we can write</w:t>
      </w:r>
    </w:p>
    <w:p w:rsidR="002D3BF2" w:rsidRDefault="002D3BF2" w:rsidP="002D3BF2">
      <w:r>
        <w:rPr>
          <w:noProof/>
          <w:lang w:eastAsia="en-IN"/>
        </w:rPr>
        <w:drawing>
          <wp:inline distT="0" distB="0" distL="0" distR="0">
            <wp:extent cx="2990850" cy="742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0850" cy="742950"/>
                    </a:xfrm>
                    <a:prstGeom prst="rect">
                      <a:avLst/>
                    </a:prstGeom>
                    <a:noFill/>
                    <a:ln>
                      <a:noFill/>
                    </a:ln>
                  </pic:spPr>
                </pic:pic>
              </a:graphicData>
            </a:graphic>
          </wp:inline>
        </w:drawing>
      </w:r>
    </w:p>
    <w:p w:rsidR="002D3BF2" w:rsidRDefault="002D3BF2" w:rsidP="002D3BF2">
      <w:proofErr w:type="gramStart"/>
      <w:r w:rsidRPr="002D3BF2">
        <w:t>where</w:t>
      </w:r>
      <w:proofErr w:type="gramEnd"/>
      <w:r w:rsidRPr="002D3BF2">
        <w:t xml:space="preserve"> subscripts </w:t>
      </w:r>
      <w:proofErr w:type="spellStart"/>
      <w:r w:rsidRPr="002D3BF2">
        <w:t>i</w:t>
      </w:r>
      <w:proofErr w:type="spellEnd"/>
      <w:r w:rsidRPr="002D3BF2">
        <w:t xml:space="preserve"> and f denote the initial and final conditions in the tank, respectively.</w:t>
      </w:r>
    </w:p>
    <w:p w:rsidR="002D3BF2" w:rsidRDefault="002D3BF2" w:rsidP="002D3BF2">
      <w:r>
        <w:rPr>
          <w:noProof/>
          <w:lang w:eastAsia="en-IN"/>
        </w:rPr>
        <w:lastRenderedPageBreak/>
        <w:drawing>
          <wp:inline distT="0" distB="0" distL="0" distR="0">
            <wp:extent cx="3867150" cy="942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7150" cy="942975"/>
                    </a:xfrm>
                    <a:prstGeom prst="rect">
                      <a:avLst/>
                    </a:prstGeom>
                    <a:noFill/>
                    <a:ln>
                      <a:noFill/>
                    </a:ln>
                  </pic:spPr>
                </pic:pic>
              </a:graphicData>
            </a:graphic>
          </wp:inline>
        </w:drawing>
      </w:r>
    </w:p>
    <w:p w:rsidR="002D3BF2" w:rsidRDefault="002D3BF2" w:rsidP="002D3BF2">
      <w:proofErr w:type="gramStart"/>
      <w:r>
        <w:t>with</w:t>
      </w:r>
      <w:proofErr w:type="gramEnd"/>
      <w:r>
        <w:t xml:space="preserve"> </w:t>
      </w:r>
      <w:proofErr w:type="spellStart"/>
      <w:r>
        <w:t>V</w:t>
      </w:r>
      <w:r w:rsidRPr="002D3BF2">
        <w:rPr>
          <w:vertAlign w:val="subscript"/>
        </w:rPr>
        <w:t>t</w:t>
      </w:r>
      <w:proofErr w:type="spellEnd"/>
      <w:r>
        <w:t xml:space="preserve"> in m</w:t>
      </w:r>
      <w:r w:rsidRPr="002D3BF2">
        <w:rPr>
          <w:vertAlign w:val="superscript"/>
        </w:rPr>
        <w:t>3</w:t>
      </w:r>
      <w:r>
        <w:t>; this gives the runtime in seconds for the general case of blow- down tunnel operation with constant mass flow rate condition.</w:t>
      </w:r>
    </w:p>
    <w:p w:rsidR="00C86146" w:rsidRDefault="002D3BF2" w:rsidP="00C86146">
      <w:pPr>
        <w:jc w:val="both"/>
      </w:pPr>
      <w:r>
        <w:t xml:space="preserve">From Eq. (3.42) it is obvious that for </w:t>
      </w:r>
      <w:proofErr w:type="spellStart"/>
      <w:r>
        <w:t>t</w:t>
      </w:r>
      <w:r w:rsidRPr="00760F07">
        <w:rPr>
          <w:vertAlign w:val="subscript"/>
        </w:rPr>
        <w:t>max</w:t>
      </w:r>
      <w:proofErr w:type="spellEnd"/>
      <w:r>
        <w:t xml:space="preserve"> the condition required is </w:t>
      </w:r>
      <w:proofErr w:type="spellStart"/>
      <w:r>
        <w:t>p</w:t>
      </w:r>
      <w:r w:rsidRPr="004D1259">
        <w:rPr>
          <w:vertAlign w:val="subscript"/>
        </w:rPr>
        <w:t>t</w:t>
      </w:r>
      <w:proofErr w:type="spellEnd"/>
      <w:r>
        <w:t xml:space="preserve"> minimum. At this stage we should realize that the above equation for running time has to be approached from a practical point of view and not from a purely mathematical point of view. Realizing this, it can be seen that the</w:t>
      </w:r>
      <w:r w:rsidR="00C86146">
        <w:t xml:space="preserve"> </w:t>
      </w:r>
    </w:p>
    <w:p w:rsidR="00C86146" w:rsidRDefault="00C86146" w:rsidP="00C86146">
      <w:pPr>
        <w:jc w:val="both"/>
      </w:pPr>
      <w:r>
        <w:t xml:space="preserve">tunnel run does not continue until the tank pressure drops to the settling chamber stagnation pressure </w:t>
      </w:r>
      <w:proofErr w:type="spellStart"/>
      <w:r>
        <w:t>pt</w:t>
      </w:r>
      <w:proofErr w:type="spellEnd"/>
      <w:r>
        <w:t xml:space="preserve"> , but stops when the storage pressure reaches a</w:t>
      </w:r>
      <w:r>
        <w:t xml:space="preserve"> </w:t>
      </w:r>
      <w:r>
        <w:t>value</w:t>
      </w:r>
      <w:r>
        <w:t xml:space="preserve"> </w:t>
      </w:r>
      <w:r>
        <w:t>that</w:t>
      </w:r>
      <w:r>
        <w:t xml:space="preserve"> </w:t>
      </w:r>
      <w:r>
        <w:t>is</w:t>
      </w:r>
      <w:r>
        <w:t xml:space="preserve"> </w:t>
      </w:r>
      <w:r>
        <w:t>appreciably</w:t>
      </w:r>
      <w:r>
        <w:t xml:space="preserve"> </w:t>
      </w:r>
      <w:r>
        <w:t>higher</w:t>
      </w:r>
      <w:r>
        <w:t xml:space="preserve"> </w:t>
      </w:r>
      <w:r>
        <w:t>than</w:t>
      </w:r>
      <w:r>
        <w:t xml:space="preserve"> </w:t>
      </w:r>
      <w:proofErr w:type="spellStart"/>
      <w:r>
        <w:t>p</w:t>
      </w:r>
      <w:r w:rsidRPr="00C86146">
        <w:rPr>
          <w:vertAlign w:val="subscript"/>
        </w:rPr>
        <w:t>t</w:t>
      </w:r>
      <w:proofErr w:type="spellEnd"/>
      <w:r>
        <w:t xml:space="preserve"> </w:t>
      </w:r>
      <w:r>
        <w:t>,that</w:t>
      </w:r>
      <w:r>
        <w:t xml:space="preserve"> </w:t>
      </w:r>
      <w:r>
        <w:t>is,</w:t>
      </w:r>
      <w:r>
        <w:t xml:space="preserve"> </w:t>
      </w:r>
      <w:r>
        <w:t>when</w:t>
      </w:r>
      <w:r>
        <w:t xml:space="preserve"> </w:t>
      </w:r>
      <w:r>
        <w:t>p</w:t>
      </w:r>
      <w:r w:rsidRPr="00C86146">
        <w:rPr>
          <w:vertAlign w:val="subscript"/>
        </w:rPr>
        <w:t xml:space="preserve">f </w:t>
      </w:r>
      <w:r>
        <w:t>=</w:t>
      </w:r>
      <w:proofErr w:type="spellStart"/>
      <w:r>
        <w:t>p</w:t>
      </w:r>
      <w:r w:rsidRPr="00C86146">
        <w:rPr>
          <w:vertAlign w:val="subscript"/>
        </w:rPr>
        <w:t>t</w:t>
      </w:r>
      <w:r>
        <w:t>+</w:t>
      </w:r>
      <w:r>
        <w:rPr>
          <w:rFonts w:ascii="Times New Roman" w:hAnsi="Times New Roman" w:cs="Times New Roman"/>
        </w:rPr>
        <w:t>Δ</w:t>
      </w:r>
      <w:r>
        <w:t>p</w:t>
      </w:r>
      <w:proofErr w:type="spellEnd"/>
      <w:r>
        <w:t>.</w:t>
      </w:r>
      <w:r>
        <w:t xml:space="preserve"> </w:t>
      </w:r>
      <w:r>
        <w:t>This</w:t>
      </w:r>
      <w:r>
        <w:t xml:space="preserve"> </w:t>
      </w:r>
      <w:proofErr w:type="spellStart"/>
      <w:proofErr w:type="gramStart"/>
      <w:r>
        <w:rPr>
          <w:rFonts w:ascii="Times New Roman" w:hAnsi="Times New Roman" w:cs="Times New Roman"/>
        </w:rPr>
        <w:t>Δ</w:t>
      </w:r>
      <w:r>
        <w:t>p</w:t>
      </w:r>
      <w:proofErr w:type="spellEnd"/>
      <w:proofErr w:type="gramEnd"/>
      <w:r>
        <w:t xml:space="preserve"> is required to overcome the frictional and other losses in the piping system between the storage tank and the settling chamber. The value of </w:t>
      </w:r>
      <w:r>
        <w:rPr>
          <w:rFonts w:ascii="Calibri" w:hAnsi="Calibri" w:cs="Calibri"/>
        </w:rPr>
        <w:t>􏰃</w:t>
      </w:r>
      <w:r>
        <w:t>p varies from about 0.1pt for very-small-mass flow runs to somewhere around 1.0pt for high-mass flow runs.</w:t>
      </w:r>
    </w:p>
    <w:p w:rsidR="002D3BF2" w:rsidRDefault="00C86146" w:rsidP="00777D2E">
      <w:pPr>
        <w:ind w:firstLine="720"/>
        <w:jc w:val="both"/>
      </w:pPr>
      <w:r>
        <w:t>The proper value of the poly</w:t>
      </w:r>
      <w:r>
        <w:t>-</w:t>
      </w:r>
      <w:r>
        <w:t>tropic index n in Eq. (3.42) depends on the rate at which the stored high-pressure air is used, total amount of air used, and the shape of the storage tank. The value of n tends toward 1.4 as the storage tank shape approaches a spherical shape. With heat storage material in the tank (i.e., for isothermal conditions), the index n approaches unity. Equation (3.42) may also be used with reasonable accuracy for constant pressure runs in which the change in total temperature is small, because these runs approach the constant mass flow rate situati</w:t>
      </w:r>
      <w:r>
        <w:t>on</w:t>
      </w:r>
      <w:r w:rsidR="00777D2E">
        <w:t>.</w:t>
      </w:r>
    </w:p>
    <w:p w:rsidR="00C86146" w:rsidRPr="006836BA" w:rsidRDefault="00C86146" w:rsidP="002D3BF2"/>
    <w:p w:rsidR="00C252A0" w:rsidRDefault="00C252A0" w:rsidP="00C252A0">
      <w:pPr>
        <w:jc w:val="both"/>
      </w:pPr>
    </w:p>
    <w:p w:rsidR="00664048" w:rsidRDefault="00664048" w:rsidP="00F0026E"/>
    <w:sectPr w:rsidR="006640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B86"/>
    <w:rsid w:val="00061837"/>
    <w:rsid w:val="00081D7D"/>
    <w:rsid w:val="00087F7B"/>
    <w:rsid w:val="000E4C41"/>
    <w:rsid w:val="00111BCC"/>
    <w:rsid w:val="001922EC"/>
    <w:rsid w:val="001A2418"/>
    <w:rsid w:val="00200CE2"/>
    <w:rsid w:val="002120D2"/>
    <w:rsid w:val="00220F86"/>
    <w:rsid w:val="002609F3"/>
    <w:rsid w:val="002B1881"/>
    <w:rsid w:val="002D3BF2"/>
    <w:rsid w:val="002E6A55"/>
    <w:rsid w:val="0031178C"/>
    <w:rsid w:val="003462B3"/>
    <w:rsid w:val="00362002"/>
    <w:rsid w:val="0036460F"/>
    <w:rsid w:val="003B7949"/>
    <w:rsid w:val="003D3B86"/>
    <w:rsid w:val="003E737B"/>
    <w:rsid w:val="003F2F8D"/>
    <w:rsid w:val="004113A0"/>
    <w:rsid w:val="00436041"/>
    <w:rsid w:val="004469CA"/>
    <w:rsid w:val="004A2A2A"/>
    <w:rsid w:val="004D1259"/>
    <w:rsid w:val="004E56AA"/>
    <w:rsid w:val="004F096F"/>
    <w:rsid w:val="004F2D14"/>
    <w:rsid w:val="00543338"/>
    <w:rsid w:val="00576242"/>
    <w:rsid w:val="005B3358"/>
    <w:rsid w:val="005B5581"/>
    <w:rsid w:val="006001AC"/>
    <w:rsid w:val="0060748D"/>
    <w:rsid w:val="00664048"/>
    <w:rsid w:val="00664DDD"/>
    <w:rsid w:val="006836BA"/>
    <w:rsid w:val="00696B86"/>
    <w:rsid w:val="006D1FD9"/>
    <w:rsid w:val="006F56B4"/>
    <w:rsid w:val="00751581"/>
    <w:rsid w:val="00760F07"/>
    <w:rsid w:val="00777D2E"/>
    <w:rsid w:val="007A6AF1"/>
    <w:rsid w:val="007D0159"/>
    <w:rsid w:val="007E1BAD"/>
    <w:rsid w:val="007F2678"/>
    <w:rsid w:val="00823636"/>
    <w:rsid w:val="008761F8"/>
    <w:rsid w:val="008C4515"/>
    <w:rsid w:val="008E2362"/>
    <w:rsid w:val="00911F72"/>
    <w:rsid w:val="00924982"/>
    <w:rsid w:val="00961856"/>
    <w:rsid w:val="00961A4E"/>
    <w:rsid w:val="009904BE"/>
    <w:rsid w:val="009A3877"/>
    <w:rsid w:val="009D6BD3"/>
    <w:rsid w:val="00A6016C"/>
    <w:rsid w:val="00A62D9D"/>
    <w:rsid w:val="00A67420"/>
    <w:rsid w:val="00AA4A5A"/>
    <w:rsid w:val="00B028C0"/>
    <w:rsid w:val="00B340EA"/>
    <w:rsid w:val="00B53439"/>
    <w:rsid w:val="00BA3072"/>
    <w:rsid w:val="00BB7344"/>
    <w:rsid w:val="00BC62E9"/>
    <w:rsid w:val="00C227DB"/>
    <w:rsid w:val="00C252A0"/>
    <w:rsid w:val="00C4633B"/>
    <w:rsid w:val="00C57B9B"/>
    <w:rsid w:val="00C86146"/>
    <w:rsid w:val="00CB6ABF"/>
    <w:rsid w:val="00CD329A"/>
    <w:rsid w:val="00CD4AAF"/>
    <w:rsid w:val="00D00DC3"/>
    <w:rsid w:val="00D249F6"/>
    <w:rsid w:val="00D2556F"/>
    <w:rsid w:val="00D718D0"/>
    <w:rsid w:val="00D76B9C"/>
    <w:rsid w:val="00D90097"/>
    <w:rsid w:val="00DD2953"/>
    <w:rsid w:val="00DF3242"/>
    <w:rsid w:val="00DF52B0"/>
    <w:rsid w:val="00E1543D"/>
    <w:rsid w:val="00E2437A"/>
    <w:rsid w:val="00E94FD6"/>
    <w:rsid w:val="00F0026E"/>
    <w:rsid w:val="00F20411"/>
    <w:rsid w:val="00F74F5D"/>
    <w:rsid w:val="00F8736E"/>
    <w:rsid w:val="00FA6309"/>
    <w:rsid w:val="00FC6157"/>
    <w:rsid w:val="00FD7201"/>
    <w:rsid w:val="00FE03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C355A6-2978-498A-929B-3828AC69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15</Pages>
  <Words>2396</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Aeronautical</dc:creator>
  <cp:keywords/>
  <dc:description/>
  <cp:lastModifiedBy>Aeronautical</cp:lastModifiedBy>
  <cp:revision>124</cp:revision>
  <dcterms:created xsi:type="dcterms:W3CDTF">2015-12-01T04:40:00Z</dcterms:created>
  <dcterms:modified xsi:type="dcterms:W3CDTF">2015-12-01T06:16:00Z</dcterms:modified>
</cp:coreProperties>
</file>